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44"/>
          <w:szCs w:val="44"/>
          <w:shd w:val="clear" w:color="auto" w:fill="auto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44"/>
          <w:szCs w:val="44"/>
          <w:shd w:val="clear" w:color="auto" w:fill="auto"/>
          <w:lang w:val="en-US" w:eastAsia="zh-CN"/>
        </w:rPr>
        <w:t>深圳市前海蛇口自贸区医院</w:t>
      </w:r>
    </w:p>
    <w:p>
      <w:pPr>
        <w:jc w:val="center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44"/>
          <w:szCs w:val="44"/>
          <w:bdr w:val="none" w:color="auto" w:sz="0" w:space="0"/>
          <w:shd w:val="clear" w:color="auto" w:fill="auto"/>
        </w:rPr>
      </w:pPr>
      <w:bookmarkStart w:id="0" w:name="_GoBack"/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44"/>
          <w:szCs w:val="44"/>
          <w:shd w:val="clear" w:color="auto" w:fill="auto"/>
        </w:rPr>
        <w:t>关于实行特需医疗服务价格项目的公示</w:t>
      </w:r>
      <w:bookmarkEnd w:id="0"/>
    </w:p>
    <w:p>
      <w:pP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color="auto" w:fill="auto"/>
        </w:rPr>
      </w:pPr>
    </w:p>
    <w:p>
      <w:pPr>
        <w:ind w:firstLine="840" w:firstLineChars="300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  <w:shd w:val="clear" w:color="auto" w:fill="auto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  <w:shd w:val="clear" w:color="auto" w:fill="auto"/>
        </w:rPr>
        <w:t>根据广东省医疗保障局《关于印发特需医疗服务项目和价格管理办法的通知》【粤医保规〔2023〕7号】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color="auto" w:fill="auto"/>
        </w:rPr>
        <w:t>文件精神，对我院开展的【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  <w:shd w:val="clear" w:color="auto" w:fill="auto"/>
        </w:rPr>
        <w:t>(特需门诊专家诊查费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color="auto" w:fill="auto"/>
        </w:rPr>
        <w:t>】等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  <w:shd w:val="clear" w:color="auto" w:fill="auto"/>
        </w:rPr>
        <w:t>2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  <w:shd w:val="clear" w:color="auto" w:fill="auto"/>
          <w:lang w:val="en-US" w:eastAsia="zh-CN"/>
        </w:rPr>
        <w:t>4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  <w:shd w:val="clear" w:color="auto" w:fill="auto"/>
        </w:rPr>
        <w:t>项特需医疗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color="auto" w:fill="auto"/>
        </w:rPr>
        <w:t>服务项目进行重新价格备案，现予以公示，详见附件。公示期间，如对我院医疗服务项目价格有疑问，请及时向我们反馈，联系电话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  <w:shd w:val="clear" w:color="auto" w:fill="auto"/>
        </w:rPr>
        <w:t>26889418，咨询时间：工作日8：00-12：00，14：00-17：00</w:t>
      </w:r>
    </w:p>
    <w:p>
      <w:pPr>
        <w:ind w:firstLine="720" w:firstLineChars="30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color="auto" w:fill="auto"/>
        </w:rPr>
      </w:pPr>
    </w:p>
    <w:p>
      <w:pPr>
        <w:ind w:firstLine="720" w:firstLineChars="300"/>
        <w:jc w:val="righ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color="auto" w:fill="auto"/>
        </w:rPr>
      </w:pPr>
    </w:p>
    <w:p>
      <w:pPr>
        <w:ind w:firstLine="720" w:firstLineChars="300"/>
        <w:jc w:val="righ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color="auto" w:fill="auto"/>
          <w:lang w:val="en-US" w:eastAsia="zh-CN"/>
        </w:rPr>
      </w:pPr>
    </w:p>
    <w:p>
      <w:pPr>
        <w:ind w:firstLine="720" w:firstLineChars="300"/>
        <w:jc w:val="righ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color="auto" w:fill="auto"/>
          <w:lang w:val="en-US" w:eastAsia="zh-CN"/>
        </w:rPr>
      </w:pPr>
    </w:p>
    <w:p>
      <w:pPr>
        <w:ind w:firstLine="720" w:firstLineChars="300"/>
        <w:jc w:val="righ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color="auto" w:fill="auto"/>
          <w:lang w:val="en-US" w:eastAsia="zh-CN"/>
        </w:rPr>
      </w:pPr>
    </w:p>
    <w:p>
      <w:pPr>
        <w:ind w:firstLine="720" w:firstLineChars="300"/>
        <w:jc w:val="righ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color="auto" w:fill="auto"/>
          <w:lang w:val="en-US" w:eastAsia="zh-CN"/>
        </w:rPr>
      </w:pPr>
    </w:p>
    <w:p>
      <w:pPr>
        <w:ind w:firstLine="720" w:firstLineChars="300"/>
        <w:jc w:val="righ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color="auto" w:fill="auto"/>
          <w:lang w:val="en-US" w:eastAsia="zh-CN"/>
        </w:rPr>
      </w:pPr>
    </w:p>
    <w:p>
      <w:pPr>
        <w:ind w:firstLine="840" w:firstLineChars="300"/>
        <w:jc w:val="right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  <w:shd w:val="clear" w:color="auto" w:fill="auto"/>
          <w:lang w:val="en-US" w:eastAsia="zh-CN"/>
        </w:rPr>
      </w:pPr>
    </w:p>
    <w:p>
      <w:pPr>
        <w:ind w:firstLine="840" w:firstLineChars="300"/>
        <w:jc w:val="right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  <w:shd w:val="clear" w:color="auto" w:fill="auto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  <w:shd w:val="clear" w:color="auto" w:fill="auto"/>
          <w:lang w:val="en-US" w:eastAsia="zh-CN"/>
        </w:rPr>
        <w:t>深圳市前海蛇口自贸区医院</w:t>
      </w:r>
    </w:p>
    <w:p>
      <w:pPr>
        <w:ind w:firstLine="840" w:firstLineChars="300"/>
        <w:jc w:val="right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  <w:shd w:val="clear" w:color="auto" w:fill="auto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  <w:shd w:val="clear" w:color="auto" w:fill="auto"/>
          <w:lang w:val="en-US" w:eastAsia="zh-CN"/>
        </w:rPr>
        <w:t xml:space="preserve"> 2024年6月19日</w:t>
      </w:r>
    </w:p>
    <w:p>
      <w:pPr>
        <w:ind w:firstLine="840" w:firstLineChars="300"/>
        <w:jc w:val="right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  <w:shd w:val="clear" w:color="auto" w:fill="auto"/>
          <w:lang w:val="en-US" w:eastAsia="zh-CN"/>
        </w:rPr>
      </w:pPr>
    </w:p>
    <w:p>
      <w:pPr>
        <w:ind w:firstLine="840" w:firstLineChars="300"/>
        <w:jc w:val="right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  <w:shd w:val="clear" w:color="auto" w:fill="auto"/>
          <w:lang w:val="en-US" w:eastAsia="zh-CN"/>
        </w:rPr>
      </w:pPr>
    </w:p>
    <w:p>
      <w:pPr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  <w:shd w:val="clear" w:color="auto" w:fill="auto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  <w:shd w:val="clear" w:color="auto" w:fill="auto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  <w:shd w:val="clear" w:color="auto" w:fill="auto"/>
          <w:lang w:val="en-US" w:eastAsia="zh-CN"/>
        </w:rPr>
        <w:t>附件</w:t>
      </w:r>
    </w:p>
    <w:p>
      <w:pPr>
        <w:jc w:val="both"/>
      </w:pPr>
      <w:r>
        <w:drawing>
          <wp:inline distT="0" distB="0" distL="114300" distR="114300">
            <wp:extent cx="9772015" cy="6134100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2015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9773285" cy="6661150"/>
            <wp:effectExtent l="0" t="0" r="1841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3285" cy="666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  <w:shd w:val="clear" w:color="auto" w:fill="auto"/>
          <w:lang w:val="en-US" w:eastAsia="zh-CN"/>
        </w:rPr>
      </w:pPr>
      <w:r>
        <w:drawing>
          <wp:inline distT="0" distB="0" distL="114300" distR="114300">
            <wp:extent cx="9766935" cy="6340475"/>
            <wp:effectExtent l="0" t="0" r="571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66935" cy="634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70110" cy="6465570"/>
            <wp:effectExtent l="0" t="0" r="254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0110" cy="646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67570" cy="6287770"/>
            <wp:effectExtent l="0" t="0" r="5080" b="177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67570" cy="628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68205" cy="6501130"/>
            <wp:effectExtent l="0" t="0" r="4445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68205" cy="650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72650" cy="6472555"/>
            <wp:effectExtent l="0" t="0" r="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2650" cy="647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72650" cy="64389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265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720" w:right="720" w:bottom="720" w:left="720" w:header="851" w:footer="992" w:gutter="0"/>
      <w:paperSrc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yZDM0MTYyMmE4ZGIwZDA1ZWNlZmQ0Njc5YjE0ZGEifQ=="/>
    <w:docVar w:name="KSO_WPS_MARK_KEY" w:val="1eca55f4-dd86-4f94-9f3b-10aa468c196f"/>
  </w:docVars>
  <w:rsids>
    <w:rsidRoot w:val="00000000"/>
    <w:rsid w:val="24455D3E"/>
    <w:rsid w:val="560A7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203</Words>
  <Characters>229</Characters>
  <Lines>0</Lines>
  <Paragraphs>0</Paragraphs>
  <TotalTime>3</TotalTime>
  <ScaleCrop>false</ScaleCrop>
  <LinksUpToDate>false</LinksUpToDate>
  <CharactersWithSpaces>230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2024-06-19T00:49:53Z</dcterms:created>
  <dc:creator>HP</dc:creator>
  <cp:lastModifiedBy>古清，</cp:lastModifiedBy>
  <dcterms:modified xsi:type="dcterms:W3CDTF">2024-06-19T00:58:08Z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ADFF953F92B94427AEA36BD74DA35BF4_13</vt:lpwstr>
  </property>
</Properties>
</file>