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16" w:rsidRDefault="00D23D2A" w:rsidP="00667B16">
      <w:pPr>
        <w:widowControl/>
        <w:shd w:val="clear" w:color="auto" w:fill="FFFFFF"/>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057D92">
        <w:rPr>
          <w:rFonts w:asciiTheme="minorEastAsia" w:eastAsiaTheme="minorEastAsia" w:hAnsiTheme="minorEastAsia" w:hint="eastAsia"/>
          <w:color w:val="000000"/>
          <w:sz w:val="44"/>
          <w:szCs w:val="44"/>
        </w:rPr>
        <w:t>神经外科</w:t>
      </w:r>
      <w:r w:rsidR="006023C9">
        <w:rPr>
          <w:rFonts w:asciiTheme="minorEastAsia" w:eastAsiaTheme="minorEastAsia" w:hAnsiTheme="minorEastAsia" w:hint="eastAsia"/>
          <w:color w:val="000000"/>
          <w:sz w:val="44"/>
          <w:szCs w:val="44"/>
        </w:rPr>
        <w:t>开颅手术</w:t>
      </w:r>
    </w:p>
    <w:p w:rsidR="00A4344E" w:rsidRPr="00ED21A9" w:rsidRDefault="00057D92" w:rsidP="00667B16">
      <w:pPr>
        <w:widowControl/>
        <w:shd w:val="clear" w:color="auto" w:fill="FFFFFF"/>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耗材</w:t>
      </w:r>
      <w:r w:rsidR="00667B16">
        <w:rPr>
          <w:rFonts w:asciiTheme="minorEastAsia" w:eastAsiaTheme="minorEastAsia" w:hAnsiTheme="minorEastAsia" w:hint="eastAsia"/>
          <w:color w:val="000000"/>
          <w:sz w:val="44"/>
          <w:szCs w:val="44"/>
        </w:rPr>
        <w:t>一批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677150">
      <w:pPr>
        <w:widowControl/>
        <w:shd w:val="clear" w:color="auto" w:fill="FFFFFF"/>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DB5B96" w:rsidRDefault="00146DB9" w:rsidP="00677150">
      <w:pPr>
        <w:pStyle w:val="a4"/>
        <w:numPr>
          <w:ilvl w:val="0"/>
          <w:numId w:val="3"/>
        </w:numPr>
        <w:ind w:left="0" w:firstLineChars="0" w:firstLine="0"/>
        <w:jc w:val="left"/>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057D92">
        <w:rPr>
          <w:rFonts w:asciiTheme="minorEastAsia" w:eastAsiaTheme="minorEastAsia" w:hAnsiTheme="minorEastAsia" w:hint="eastAsia"/>
          <w:color w:val="000000"/>
          <w:szCs w:val="21"/>
        </w:rPr>
        <w:t>神经外科</w:t>
      </w:r>
      <w:r w:rsidR="006023C9">
        <w:rPr>
          <w:rFonts w:asciiTheme="minorEastAsia" w:eastAsiaTheme="minorEastAsia" w:hAnsiTheme="minorEastAsia" w:hint="eastAsia"/>
          <w:color w:val="000000"/>
          <w:szCs w:val="21"/>
        </w:rPr>
        <w:t>开颅手术</w:t>
      </w:r>
      <w:r w:rsidR="00057D92">
        <w:rPr>
          <w:rFonts w:asciiTheme="minorEastAsia" w:eastAsiaTheme="minorEastAsia" w:hAnsiTheme="minorEastAsia" w:hint="eastAsia"/>
          <w:color w:val="000000"/>
          <w:szCs w:val="21"/>
        </w:rPr>
        <w:t>耗材一批</w:t>
      </w:r>
    </w:p>
    <w:tbl>
      <w:tblPr>
        <w:tblW w:w="9540" w:type="dxa"/>
        <w:tblInd w:w="-252" w:type="dxa"/>
        <w:tblLayout w:type="fixed"/>
        <w:tblLook w:val="04A0"/>
      </w:tblPr>
      <w:tblGrid>
        <w:gridCol w:w="711"/>
        <w:gridCol w:w="710"/>
        <w:gridCol w:w="540"/>
        <w:gridCol w:w="1279"/>
        <w:gridCol w:w="720"/>
        <w:gridCol w:w="1800"/>
        <w:gridCol w:w="540"/>
        <w:gridCol w:w="1800"/>
        <w:gridCol w:w="1440"/>
      </w:tblGrid>
      <w:tr w:rsidR="00DB5B96" w:rsidRPr="00DB5B96" w:rsidTr="00DB5B96">
        <w:trPr>
          <w:trHeight w:val="636"/>
        </w:trPr>
        <w:tc>
          <w:tcPr>
            <w:tcW w:w="711" w:type="dxa"/>
            <w:tcBorders>
              <w:top w:val="single" w:sz="8" w:space="0" w:color="auto"/>
              <w:left w:val="single" w:sz="4" w:space="0" w:color="auto"/>
              <w:bottom w:val="single" w:sz="8" w:space="0" w:color="auto"/>
              <w:right w:val="single" w:sz="8" w:space="0" w:color="auto"/>
            </w:tcBorders>
            <w:shd w:val="clear" w:color="auto" w:fill="auto"/>
            <w:vAlign w:val="center"/>
          </w:tcPr>
          <w:p w:rsidR="00DB5B96" w:rsidRPr="00DB5B96" w:rsidRDefault="00DB5B96" w:rsidP="00DB5B96">
            <w:pPr>
              <w:jc w:val="center"/>
              <w:rPr>
                <w:rFonts w:cs="Arial"/>
                <w:bCs/>
                <w:color w:val="000000"/>
              </w:rPr>
            </w:pPr>
            <w:r w:rsidRPr="00DB5B96">
              <w:rPr>
                <w:rFonts w:cs="Arial" w:hint="eastAsia"/>
                <w:bCs/>
                <w:color w:val="000000"/>
              </w:rPr>
              <w:t>类别序号</w:t>
            </w:r>
          </w:p>
        </w:tc>
        <w:tc>
          <w:tcPr>
            <w:tcW w:w="71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color w:val="000000"/>
              </w:rPr>
            </w:pPr>
            <w:r w:rsidRPr="00DB5B96">
              <w:rPr>
                <w:rFonts w:cs="Arial" w:hint="eastAsia"/>
                <w:bCs/>
                <w:color w:val="000000"/>
              </w:rPr>
              <w:t>类别</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hint="eastAsia"/>
                <w:bCs/>
                <w:color w:val="000000"/>
              </w:rPr>
              <w:t>序号</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国别</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规格</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单位</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产品要求</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备注</w:t>
            </w:r>
          </w:p>
        </w:tc>
      </w:tr>
      <w:tr w:rsidR="00DB5B96" w:rsidRPr="00DB5B96" w:rsidTr="00677150">
        <w:trPr>
          <w:trHeight w:val="463"/>
        </w:trPr>
        <w:tc>
          <w:tcPr>
            <w:tcW w:w="711" w:type="dxa"/>
            <w:vMerge w:val="restart"/>
            <w:tcBorders>
              <w:top w:val="single" w:sz="8" w:space="0" w:color="auto"/>
              <w:left w:val="single" w:sz="4" w:space="0" w:color="auto"/>
              <w:right w:val="single" w:sz="8" w:space="0" w:color="auto"/>
            </w:tcBorders>
            <w:shd w:val="clear" w:color="auto" w:fill="auto"/>
            <w:vAlign w:val="center"/>
          </w:tcPr>
          <w:p w:rsidR="00DB5B96" w:rsidRPr="00DB5B96" w:rsidRDefault="00DB5B96" w:rsidP="00DB5B96">
            <w:pPr>
              <w:jc w:val="center"/>
              <w:rPr>
                <w:rFonts w:cs="Arial"/>
                <w:bCs/>
                <w:color w:val="000000"/>
              </w:rPr>
            </w:pPr>
            <w:r w:rsidRPr="00DB5B96">
              <w:rPr>
                <w:rFonts w:cs="Arial"/>
                <w:bCs/>
                <w:color w:val="000000"/>
              </w:rPr>
              <w:t>1</w:t>
            </w:r>
          </w:p>
        </w:tc>
        <w:tc>
          <w:tcPr>
            <w:tcW w:w="710" w:type="dxa"/>
            <w:vMerge w:val="restart"/>
            <w:tcBorders>
              <w:top w:val="single" w:sz="8" w:space="0" w:color="auto"/>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r w:rsidRPr="00DB5B96">
              <w:rPr>
                <w:rFonts w:cs="Arial" w:hint="eastAsia"/>
                <w:bCs/>
                <w:color w:val="000000"/>
              </w:rPr>
              <w:t>开颅手术类</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5*5cm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98"/>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2</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6*12cm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r w:rsidRPr="00DB5B96">
              <w:rPr>
                <w:rFonts w:cs="Arial" w:hint="eastAsia"/>
                <w:bCs/>
              </w:rPr>
              <w:t xml:space="preserve">  </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64"/>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3</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7*7cm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30"/>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4</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7*9cm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97"/>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5</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8*11cm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r w:rsidRPr="00DB5B96">
              <w:rPr>
                <w:rFonts w:cs="Arial" w:hint="eastAsia"/>
                <w:bCs/>
              </w:rPr>
              <w:t xml:space="preserve">  </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63"/>
        </w:trPr>
        <w:tc>
          <w:tcPr>
            <w:tcW w:w="711" w:type="dxa"/>
            <w:vMerge/>
            <w:tcBorders>
              <w:left w:val="single" w:sz="4" w:space="0" w:color="auto"/>
              <w:bottom w:val="single" w:sz="8"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6</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人工硬脑膜</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8*12cm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Default="00DB5B96" w:rsidP="00DB5B96">
            <w:pPr>
              <w:rPr>
                <w:rFonts w:cs="Arial" w:hint="eastAsia"/>
                <w:bCs/>
              </w:rPr>
            </w:pPr>
            <w:r w:rsidRPr="00DB5B96">
              <w:rPr>
                <w:rFonts w:cs="Arial" w:hint="eastAsia"/>
                <w:bCs/>
              </w:rPr>
              <w:t>1.</w:t>
            </w:r>
            <w:r w:rsidRPr="00DB5B96">
              <w:rPr>
                <w:rFonts w:cs="Arial" w:hint="eastAsia"/>
                <w:bCs/>
              </w:rPr>
              <w:t>生物、可降解</w:t>
            </w:r>
            <w:r w:rsidRPr="00DB5B96">
              <w:rPr>
                <w:rFonts w:cs="Arial" w:hint="eastAsia"/>
                <w:bCs/>
              </w:rPr>
              <w:t xml:space="preserve">  </w:t>
            </w:r>
          </w:p>
          <w:p w:rsidR="00DB5B96" w:rsidRPr="00DB5B96" w:rsidRDefault="00DB5B96" w:rsidP="00DB5B96">
            <w:pPr>
              <w:jc w:val="center"/>
              <w:rPr>
                <w:rFonts w:cs="Arial"/>
                <w:bCs/>
              </w:rPr>
            </w:pPr>
            <w:r w:rsidRPr="00DB5B96">
              <w:rPr>
                <w:rFonts w:cs="Arial" w:hint="eastAsia"/>
                <w:bCs/>
              </w:rPr>
              <w:t>2.</w:t>
            </w:r>
            <w:r w:rsidRPr="00DB5B96">
              <w:rPr>
                <w:rFonts w:cs="Arial" w:hint="eastAsia"/>
                <w:bCs/>
              </w:rPr>
              <w:t>缝合、贴附均可</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85"/>
        </w:trPr>
        <w:tc>
          <w:tcPr>
            <w:tcW w:w="711" w:type="dxa"/>
            <w:vMerge w:val="restart"/>
            <w:tcBorders>
              <w:top w:val="single" w:sz="8" w:space="0" w:color="auto"/>
              <w:left w:val="single" w:sz="4" w:space="0" w:color="auto"/>
              <w:right w:val="single" w:sz="8" w:space="0" w:color="auto"/>
            </w:tcBorders>
            <w:shd w:val="clear" w:color="auto" w:fill="auto"/>
            <w:vAlign w:val="center"/>
          </w:tcPr>
          <w:p w:rsidR="00DB5B96" w:rsidRPr="00DB5B96" w:rsidRDefault="00DB5B96" w:rsidP="00DB5B96">
            <w:pPr>
              <w:jc w:val="center"/>
              <w:rPr>
                <w:rFonts w:cs="Arial"/>
                <w:bCs/>
                <w:color w:val="000000"/>
              </w:rPr>
            </w:pPr>
            <w:r w:rsidRPr="00DB5B96">
              <w:rPr>
                <w:rFonts w:cs="Arial"/>
                <w:bCs/>
                <w:color w:val="000000"/>
              </w:rPr>
              <w:t>2</w:t>
            </w:r>
          </w:p>
        </w:tc>
        <w:tc>
          <w:tcPr>
            <w:tcW w:w="710" w:type="dxa"/>
            <w:vMerge w:val="restart"/>
            <w:tcBorders>
              <w:top w:val="single" w:sz="8" w:space="0" w:color="auto"/>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r w:rsidRPr="00DB5B96">
              <w:rPr>
                <w:rFonts w:cs="Arial" w:hint="eastAsia"/>
                <w:bCs/>
                <w:color w:val="000000"/>
              </w:rPr>
              <w:t>开颅手术类</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7</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颅内压测量及引流针</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进口</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脑实质内测量</w:t>
            </w:r>
            <w:r w:rsidRPr="00DB5B96">
              <w:rPr>
                <w:rFonts w:cs="Arial" w:hint="eastAsia"/>
                <w:bCs/>
              </w:rPr>
              <w:t xml:space="preserve">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套</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不带脑脊液引流</w:t>
            </w:r>
          </w:p>
        </w:tc>
        <w:tc>
          <w:tcPr>
            <w:tcW w:w="1440" w:type="dxa"/>
            <w:vMerge w:val="restart"/>
            <w:tcBorders>
              <w:top w:val="single" w:sz="8" w:space="0" w:color="auto"/>
              <w:left w:val="nil"/>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适用于德国</w:t>
            </w:r>
            <w:proofErr w:type="spellStart"/>
            <w:r w:rsidRPr="00DB5B96">
              <w:rPr>
                <w:rFonts w:cs="Arial" w:hint="eastAsia"/>
                <w:bCs/>
              </w:rPr>
              <w:t>Spiegelberg</w:t>
            </w:r>
            <w:proofErr w:type="spellEnd"/>
            <w:r w:rsidRPr="00DB5B96">
              <w:rPr>
                <w:rFonts w:cs="Arial" w:hint="eastAsia"/>
                <w:bCs/>
              </w:rPr>
              <w:t xml:space="preserve"> </w:t>
            </w:r>
            <w:r w:rsidRPr="00DB5B96">
              <w:rPr>
                <w:rFonts w:cs="Arial" w:hint="eastAsia"/>
                <w:bCs/>
              </w:rPr>
              <w:t>颅内压监测仪型号：</w:t>
            </w:r>
            <w:r w:rsidRPr="00DB5B96">
              <w:rPr>
                <w:rFonts w:cs="Arial" w:hint="eastAsia"/>
                <w:bCs/>
              </w:rPr>
              <w:t>HDM29.1</w:t>
            </w:r>
          </w:p>
        </w:tc>
      </w:tr>
      <w:tr w:rsidR="00DB5B96" w:rsidRPr="00DB5B96" w:rsidTr="00677150">
        <w:trPr>
          <w:trHeight w:val="564"/>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8</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颅内压测量及引流针</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进口</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r w:rsidRPr="00DB5B96">
              <w:rPr>
                <w:rFonts w:cs="Arial" w:hint="eastAsia"/>
                <w:bCs/>
              </w:rPr>
              <w:t>脑室内测量</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套</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带脑脊液引流</w:t>
            </w:r>
          </w:p>
        </w:tc>
        <w:tc>
          <w:tcPr>
            <w:tcW w:w="144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rPr>
            </w:pPr>
          </w:p>
        </w:tc>
      </w:tr>
      <w:tr w:rsidR="00DB5B96" w:rsidRPr="00DB5B96" w:rsidTr="00677150">
        <w:trPr>
          <w:trHeight w:val="544"/>
        </w:trPr>
        <w:tc>
          <w:tcPr>
            <w:tcW w:w="711" w:type="dxa"/>
            <w:vMerge/>
            <w:tcBorders>
              <w:left w:val="single" w:sz="4" w:space="0" w:color="auto"/>
              <w:bottom w:val="single" w:sz="8"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9</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颅内压测量及引流针</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进口</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硬膜外测量</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套</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不带脑脊液引流</w:t>
            </w:r>
          </w:p>
        </w:tc>
        <w:tc>
          <w:tcPr>
            <w:tcW w:w="1440" w:type="dxa"/>
            <w:vMerge/>
            <w:tcBorders>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p>
        </w:tc>
      </w:tr>
      <w:tr w:rsidR="00DB5B96" w:rsidRPr="00DB5B96" w:rsidTr="00677150">
        <w:trPr>
          <w:trHeight w:val="524"/>
        </w:trPr>
        <w:tc>
          <w:tcPr>
            <w:tcW w:w="711" w:type="dxa"/>
            <w:vMerge w:val="restart"/>
            <w:tcBorders>
              <w:top w:val="single" w:sz="8" w:space="0" w:color="auto"/>
              <w:left w:val="single" w:sz="4" w:space="0" w:color="auto"/>
              <w:right w:val="single" w:sz="8" w:space="0" w:color="auto"/>
            </w:tcBorders>
            <w:shd w:val="clear" w:color="auto" w:fill="auto"/>
            <w:vAlign w:val="center"/>
          </w:tcPr>
          <w:p w:rsidR="00DB5B96" w:rsidRPr="00DB5B96" w:rsidRDefault="00DB5B96" w:rsidP="00DB5B96">
            <w:pPr>
              <w:jc w:val="center"/>
              <w:rPr>
                <w:rFonts w:cs="Arial"/>
                <w:bCs/>
                <w:color w:val="000000"/>
              </w:rPr>
            </w:pPr>
            <w:r w:rsidRPr="00DB5B96">
              <w:rPr>
                <w:rFonts w:cs="Arial"/>
                <w:bCs/>
                <w:color w:val="000000"/>
              </w:rPr>
              <w:t>3</w:t>
            </w:r>
          </w:p>
        </w:tc>
        <w:tc>
          <w:tcPr>
            <w:tcW w:w="710" w:type="dxa"/>
            <w:vMerge w:val="restart"/>
            <w:tcBorders>
              <w:top w:val="single" w:sz="8" w:space="0" w:color="auto"/>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r w:rsidRPr="00DB5B96">
              <w:rPr>
                <w:rFonts w:cs="Arial" w:hint="eastAsia"/>
                <w:bCs/>
                <w:color w:val="000000"/>
              </w:rPr>
              <w:t>开颅手术类</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10</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w:t>
            </w:r>
            <w:proofErr w:type="gramStart"/>
            <w:r w:rsidRPr="00DB5B96">
              <w:rPr>
                <w:rFonts w:cs="Arial" w:hint="eastAsia"/>
                <w:bCs/>
              </w:rPr>
              <w:t>修补钛网</w:t>
            </w:r>
            <w:proofErr w:type="gramEnd"/>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颅骨修补钛网：</w:t>
            </w:r>
            <w:r w:rsidRPr="00DB5B96">
              <w:rPr>
                <w:rFonts w:cs="Arial" w:hint="eastAsia"/>
                <w:bCs/>
              </w:rPr>
              <w:t>60*80*0.5-0.6c</w:t>
            </w:r>
            <w:r>
              <w:rPr>
                <w:rFonts w:cs="Arial" w:hint="eastAsia"/>
                <w:bCs/>
              </w:rPr>
              <w:t>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04"/>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11</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w:t>
            </w:r>
            <w:proofErr w:type="gramStart"/>
            <w:r w:rsidRPr="00DB5B96">
              <w:rPr>
                <w:rFonts w:cs="Arial" w:hint="eastAsia"/>
                <w:bCs/>
              </w:rPr>
              <w:t>修补钛网</w:t>
            </w:r>
            <w:proofErr w:type="gramEnd"/>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 w:val="18"/>
                <w:szCs w:val="18"/>
              </w:rPr>
            </w:pPr>
            <w:r w:rsidRPr="00DB5B96">
              <w:rPr>
                <w:rFonts w:cs="Arial" w:hint="eastAsia"/>
                <w:bCs/>
                <w:sz w:val="18"/>
                <w:szCs w:val="18"/>
              </w:rPr>
              <w:t>颅骨修补钛网：</w:t>
            </w:r>
            <w:r w:rsidRPr="00DB5B96">
              <w:rPr>
                <w:rFonts w:cs="Arial" w:hint="eastAsia"/>
                <w:bCs/>
                <w:sz w:val="18"/>
                <w:szCs w:val="18"/>
              </w:rPr>
              <w:t>120*150*0.5-0.6cm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71"/>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12</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w:t>
            </w:r>
            <w:proofErr w:type="gramStart"/>
            <w:r w:rsidRPr="00DB5B96">
              <w:rPr>
                <w:rFonts w:cs="Arial" w:hint="eastAsia"/>
                <w:bCs/>
              </w:rPr>
              <w:t>修补钛网</w:t>
            </w:r>
            <w:proofErr w:type="gramEnd"/>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 w:val="18"/>
                <w:szCs w:val="18"/>
              </w:rPr>
            </w:pPr>
            <w:r w:rsidRPr="00DB5B96">
              <w:rPr>
                <w:rFonts w:cs="Arial" w:hint="eastAsia"/>
                <w:bCs/>
                <w:sz w:val="18"/>
                <w:szCs w:val="18"/>
              </w:rPr>
              <w:t>颅骨修补钛网：</w:t>
            </w:r>
            <w:r w:rsidRPr="00DB5B96">
              <w:rPr>
                <w:rFonts w:cs="Arial" w:hint="eastAsia"/>
                <w:bCs/>
                <w:sz w:val="18"/>
                <w:szCs w:val="18"/>
              </w:rPr>
              <w:t>100*100*0.5-0.6cm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51"/>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13</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w:t>
            </w:r>
            <w:proofErr w:type="gramStart"/>
            <w:r w:rsidRPr="00DB5B96">
              <w:rPr>
                <w:rFonts w:cs="Arial" w:hint="eastAsia"/>
                <w:bCs/>
              </w:rPr>
              <w:t>修补钛网</w:t>
            </w:r>
            <w:proofErr w:type="gramEnd"/>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 w:val="18"/>
                <w:szCs w:val="18"/>
              </w:rPr>
            </w:pPr>
            <w:r w:rsidRPr="00DB5B96">
              <w:rPr>
                <w:rFonts w:cs="Arial" w:hint="eastAsia"/>
                <w:bCs/>
                <w:sz w:val="18"/>
                <w:szCs w:val="18"/>
              </w:rPr>
              <w:t>颅骨修补钛网：</w:t>
            </w:r>
            <w:r w:rsidRPr="00DB5B96">
              <w:rPr>
                <w:rFonts w:cs="Arial" w:hint="eastAsia"/>
                <w:bCs/>
                <w:sz w:val="18"/>
                <w:szCs w:val="18"/>
              </w:rPr>
              <w:t>160*160*0.5-0.6cm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31"/>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14</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w:t>
            </w:r>
            <w:proofErr w:type="gramStart"/>
            <w:r w:rsidRPr="00DB5B96">
              <w:rPr>
                <w:rFonts w:cs="Arial" w:hint="eastAsia"/>
                <w:bCs/>
              </w:rPr>
              <w:t>修补钛网</w:t>
            </w:r>
            <w:proofErr w:type="gramEnd"/>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 w:val="18"/>
                <w:szCs w:val="18"/>
              </w:rPr>
            </w:pPr>
            <w:r w:rsidRPr="00DB5B96">
              <w:rPr>
                <w:rFonts w:cs="Arial" w:hint="eastAsia"/>
                <w:bCs/>
                <w:sz w:val="18"/>
                <w:szCs w:val="18"/>
              </w:rPr>
              <w:t>颅骨修补钛网：</w:t>
            </w:r>
            <w:r w:rsidRPr="00DB5B96">
              <w:rPr>
                <w:rFonts w:cs="Arial" w:hint="eastAsia"/>
                <w:bCs/>
                <w:sz w:val="18"/>
                <w:szCs w:val="18"/>
              </w:rPr>
              <w:t>180*180*0.5-0.8cm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501"/>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15</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螺钉</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螺钉：</w:t>
            </w:r>
            <w:r w:rsidRPr="00DB5B96">
              <w:rPr>
                <w:rFonts w:cs="Arial" w:hint="eastAsia"/>
                <w:bCs/>
              </w:rPr>
              <w:t xml:space="preserve">2.0*5.0mm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颗</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677150">
        <w:trPr>
          <w:trHeight w:val="448"/>
        </w:trPr>
        <w:tc>
          <w:tcPr>
            <w:tcW w:w="711" w:type="dxa"/>
            <w:vMerge/>
            <w:tcBorders>
              <w:left w:val="single" w:sz="4"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16</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螺钉</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螺钉：</w:t>
            </w:r>
            <w:r w:rsidRPr="00DB5B96">
              <w:rPr>
                <w:rFonts w:cs="Arial" w:hint="eastAsia"/>
                <w:bCs/>
              </w:rPr>
              <w:t xml:space="preserve">2.0*5.5mm </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颗</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 xml:space="preserve">　</w:t>
            </w:r>
          </w:p>
        </w:tc>
      </w:tr>
      <w:tr w:rsidR="00DB5B96" w:rsidRPr="00DB5B96" w:rsidTr="00FD6F7F">
        <w:trPr>
          <w:trHeight w:val="529"/>
        </w:trPr>
        <w:tc>
          <w:tcPr>
            <w:tcW w:w="711" w:type="dxa"/>
            <w:vMerge/>
            <w:tcBorders>
              <w:left w:val="single" w:sz="4" w:space="0" w:color="auto"/>
              <w:bottom w:val="single" w:sz="8" w:space="0" w:color="auto"/>
              <w:right w:val="single" w:sz="8" w:space="0" w:color="auto"/>
            </w:tcBorders>
            <w:vAlign w:val="center"/>
          </w:tcPr>
          <w:p w:rsidR="00DB5B96" w:rsidRPr="00DB5B96" w:rsidRDefault="00DB5B96" w:rsidP="00DB5B96">
            <w:pPr>
              <w:jc w:val="center"/>
              <w:rPr>
                <w:rFonts w:cs="Arial"/>
                <w:bCs/>
                <w:color w:val="000000"/>
              </w:rPr>
            </w:pPr>
          </w:p>
        </w:tc>
        <w:tc>
          <w:tcPr>
            <w:tcW w:w="710" w:type="dxa"/>
            <w:vMerge/>
            <w:tcBorders>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color w:val="000000"/>
              </w:rPr>
            </w:pP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DB5B96" w:rsidRPr="00DB5B96" w:rsidRDefault="00DB5B96" w:rsidP="00DB5B96">
            <w:pPr>
              <w:jc w:val="center"/>
              <w:rPr>
                <w:rFonts w:cs="Arial"/>
                <w:bCs/>
                <w:color w:val="000000"/>
              </w:rPr>
            </w:pPr>
            <w:r w:rsidRPr="00DB5B96">
              <w:rPr>
                <w:rFonts w:cs="Arial"/>
                <w:bCs/>
                <w:color w:val="000000"/>
              </w:rPr>
              <w:t>17</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颅骨连接片</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不限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Cs w:val="21"/>
              </w:rPr>
            </w:pPr>
            <w:r w:rsidRPr="00DB5B96">
              <w:rPr>
                <w:rFonts w:cs="Arial" w:hint="eastAsia"/>
                <w:bCs/>
                <w:szCs w:val="21"/>
              </w:rPr>
              <w:t>连接片：</w:t>
            </w:r>
            <w:r w:rsidRPr="00DB5B96">
              <w:rPr>
                <w:rFonts w:cs="Arial" w:hint="eastAsia"/>
                <w:bCs/>
                <w:szCs w:val="21"/>
              </w:rPr>
              <w:t>16*0.6mm</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片</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rPr>
            </w:pPr>
            <w:r w:rsidRPr="00DB5B96">
              <w:rPr>
                <w:rFonts w:cs="Arial" w:hint="eastAsia"/>
                <w:bCs/>
              </w:rPr>
              <w:t>钛合金</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B5B96" w:rsidRPr="00DB5B96" w:rsidRDefault="00DB5B96" w:rsidP="00DB5B96">
            <w:pPr>
              <w:jc w:val="center"/>
              <w:rPr>
                <w:rFonts w:cs="Arial"/>
                <w:bCs/>
                <w:sz w:val="18"/>
                <w:szCs w:val="18"/>
              </w:rPr>
            </w:pPr>
            <w:r w:rsidRPr="00DB5B96">
              <w:rPr>
                <w:rFonts w:cs="Arial" w:hint="eastAsia"/>
                <w:bCs/>
                <w:sz w:val="18"/>
                <w:szCs w:val="18"/>
              </w:rPr>
              <w:t>颅骨连接片（两孔、雪花片）</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lastRenderedPageBreak/>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B73069">
        <w:rPr>
          <w:rFonts w:ascii="宋体" w:hAnsi="宋体" w:cs="宋体" w:hint="eastAsia"/>
          <w:szCs w:val="21"/>
        </w:rPr>
        <w:t>7</w:t>
      </w:r>
      <w:r w:rsidR="00E860CE" w:rsidRPr="00293283">
        <w:rPr>
          <w:rFonts w:ascii="宋体" w:hAnsi="宋体" w:cs="宋体" w:hint="eastAsia"/>
          <w:szCs w:val="21"/>
        </w:rPr>
        <w:t>月</w:t>
      </w:r>
      <w:r w:rsidR="00DB5B96">
        <w:rPr>
          <w:rFonts w:ascii="宋体" w:hAnsi="宋体" w:cs="宋体" w:hint="eastAsia"/>
          <w:szCs w:val="21"/>
        </w:rPr>
        <w:t>16</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DB5B96">
        <w:rPr>
          <w:rFonts w:ascii="宋体" w:hAnsi="宋体" w:cs="宋体" w:hint="eastAsia"/>
          <w:szCs w:val="21"/>
        </w:rPr>
        <w:t>23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FD6F7F" w:rsidRDefault="00582F9E" w:rsidP="00677150">
      <w:pPr>
        <w:pStyle w:val="a7"/>
        <w:ind w:left="480"/>
        <w:jc w:val="left"/>
        <w:rPr>
          <w:rFonts w:ascii="宋体" w:hAnsi="宋体" w:hint="eastAsia"/>
          <w:szCs w:val="21"/>
        </w:rPr>
      </w:pPr>
      <w:r w:rsidRPr="00B55D08">
        <w:rPr>
          <w:rFonts w:ascii="宋体" w:hAnsi="宋体" w:hint="eastAsia"/>
          <w:szCs w:val="21"/>
        </w:rPr>
        <w:t>名称：深圳市南山区蛇口人民医院</w:t>
      </w:r>
      <w:r w:rsidR="00677150">
        <w:rPr>
          <w:rFonts w:ascii="宋体" w:hAnsi="宋体" w:hint="eastAsia"/>
          <w:szCs w:val="21"/>
        </w:rPr>
        <w:t xml:space="preserve">            </w:t>
      </w:r>
    </w:p>
    <w:p w:rsidR="00582F9E" w:rsidRPr="00B55D08" w:rsidRDefault="00582F9E" w:rsidP="00677150">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2019年7月</w:t>
      </w:r>
      <w:r w:rsidR="00677150">
        <w:rPr>
          <w:rFonts w:asciiTheme="minorEastAsia" w:eastAsiaTheme="minorEastAsia" w:hAnsiTheme="minorEastAsia" w:cs="宋体" w:hint="eastAsia"/>
          <w:color w:val="FF0000"/>
          <w:kern w:val="0"/>
          <w:szCs w:val="21"/>
        </w:rPr>
        <w:t>24</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677150">
        <w:rPr>
          <w:rFonts w:ascii="宋体" w:hAnsi="宋体" w:cs="宋体" w:hint="eastAsia"/>
          <w:szCs w:val="21"/>
        </w:rPr>
        <w:t>26</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B6191F" w:rsidRPr="00677150"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FD6F7F" w:rsidRDefault="00FD6F7F" w:rsidP="00677150">
      <w:pPr>
        <w:pStyle w:val="a3"/>
        <w:ind w:right="210" w:firstLineChars="2300" w:firstLine="4830"/>
        <w:jc w:val="right"/>
        <w:rPr>
          <w:rFonts w:asciiTheme="minorEastAsia" w:eastAsiaTheme="minorEastAsia" w:hAnsiTheme="minorEastAsia" w:hint="eastAsia"/>
          <w:sz w:val="21"/>
          <w:szCs w:val="21"/>
        </w:rPr>
      </w:pPr>
    </w:p>
    <w:p w:rsidR="00146DB9" w:rsidRPr="00293283" w:rsidRDefault="00146DB9" w:rsidP="00677150">
      <w:pPr>
        <w:pStyle w:val="a3"/>
        <w:ind w:right="210"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FD6F7F" w:rsidP="00FD6F7F">
      <w:pPr>
        <w:pStyle w:val="a3"/>
        <w:wordWrap w:val="0"/>
        <w:ind w:right="420" w:firstLineChars="1500" w:firstLine="3150"/>
        <w:jc w:val="center"/>
        <w:rPr>
          <w:rFonts w:asciiTheme="minorEastAsia" w:eastAsiaTheme="minorEastAsia" w:hAnsiTheme="minorEastAsia" w:cs="宋体"/>
          <w:sz w:val="24"/>
        </w:rPr>
      </w:pPr>
      <w:r>
        <w:rPr>
          <w:rFonts w:asciiTheme="minorEastAsia" w:eastAsiaTheme="minorEastAsia" w:hAnsiTheme="minorEastAsia" w:cs="宋体" w:hint="eastAsia"/>
          <w:sz w:val="21"/>
          <w:szCs w:val="21"/>
        </w:rPr>
        <w:t xml:space="preserve">                            </w:t>
      </w:r>
      <w:r w:rsidR="00ED21A9">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B73069">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677150">
        <w:rPr>
          <w:rFonts w:asciiTheme="minorEastAsia" w:eastAsiaTheme="minorEastAsia" w:hAnsiTheme="minorEastAsia" w:cs="宋体" w:hint="eastAsia"/>
          <w:sz w:val="21"/>
          <w:szCs w:val="21"/>
        </w:rPr>
        <w:t>15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61" w:rsidRDefault="00AE3161" w:rsidP="00EE65D3">
      <w:r>
        <w:separator/>
      </w:r>
    </w:p>
  </w:endnote>
  <w:endnote w:type="continuationSeparator" w:id="0">
    <w:p w:rsidR="00AE3161" w:rsidRDefault="00AE3161"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61" w:rsidRDefault="00AE3161" w:rsidP="00EE65D3">
      <w:r>
        <w:separator/>
      </w:r>
    </w:p>
  </w:footnote>
  <w:footnote w:type="continuationSeparator" w:id="0">
    <w:p w:rsidR="00AE3161" w:rsidRDefault="00AE3161"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2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94BA0"/>
    <w:rsid w:val="000A3C82"/>
    <w:rsid w:val="000C566F"/>
    <w:rsid w:val="000D2BE1"/>
    <w:rsid w:val="000D42FB"/>
    <w:rsid w:val="000E4383"/>
    <w:rsid w:val="000E678F"/>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23C9"/>
    <w:rsid w:val="0060457F"/>
    <w:rsid w:val="006143D1"/>
    <w:rsid w:val="00614E95"/>
    <w:rsid w:val="00620303"/>
    <w:rsid w:val="0063402D"/>
    <w:rsid w:val="00647EE2"/>
    <w:rsid w:val="006556B9"/>
    <w:rsid w:val="0066488A"/>
    <w:rsid w:val="00667B16"/>
    <w:rsid w:val="00677150"/>
    <w:rsid w:val="00681061"/>
    <w:rsid w:val="00694256"/>
    <w:rsid w:val="006C7594"/>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5183"/>
    <w:rsid w:val="008A63DB"/>
    <w:rsid w:val="008B1708"/>
    <w:rsid w:val="008C454E"/>
    <w:rsid w:val="008D52D8"/>
    <w:rsid w:val="00916EEF"/>
    <w:rsid w:val="009335AA"/>
    <w:rsid w:val="009413F6"/>
    <w:rsid w:val="00992159"/>
    <w:rsid w:val="009A0AB2"/>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E3161"/>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B5B96"/>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19DE"/>
    <w:rsid w:val="00F84094"/>
    <w:rsid w:val="00FD3994"/>
    <w:rsid w:val="00FD6F7F"/>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370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2</Pages>
  <Words>342</Words>
  <Characters>1954</Characters>
  <Application>Microsoft Office Word</Application>
  <DocSecurity>0</DocSecurity>
  <Lines>16</Lines>
  <Paragraphs>4</Paragraphs>
  <ScaleCrop>false</ScaleCrop>
  <Company>hp</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81</cp:revision>
  <dcterms:created xsi:type="dcterms:W3CDTF">2015-09-08T07:53:00Z</dcterms:created>
  <dcterms:modified xsi:type="dcterms:W3CDTF">2019-07-15T02:14:00Z</dcterms:modified>
</cp:coreProperties>
</file>