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A2422" w:rsidRPr="002A2422">
        <w:rPr>
          <w:rFonts w:asciiTheme="minorEastAsia" w:eastAsiaTheme="minorEastAsia" w:hAnsiTheme="minorEastAsia" w:hint="eastAsia"/>
          <w:b/>
          <w:sz w:val="44"/>
          <w:szCs w:val="44"/>
        </w:rPr>
        <w:t>一号楼6楼会议室、接待室及公共区域提升改造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3685"/>
      </w:tblGrid>
      <w:tr w:rsidR="00B47FF5" w:rsidRPr="00A6433A" w:rsidTr="002A2422">
        <w:trPr>
          <w:trHeight w:val="5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2A2422">
        <w:trPr>
          <w:trHeight w:val="6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2A2422" w:rsidRDefault="002A2422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2422">
              <w:rPr>
                <w:rFonts w:asciiTheme="minorEastAsia" w:eastAsiaTheme="minorEastAsia" w:hAnsiTheme="minorEastAsia" w:hint="eastAsia"/>
                <w:szCs w:val="21"/>
              </w:rPr>
              <w:t>一号楼6楼会议室、接待室及公共区域提升改造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0724EC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24E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深圳鹏润建设集团有限公司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096B0A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DA" w:rsidRDefault="009142DA" w:rsidP="0080440D">
      <w:r>
        <w:separator/>
      </w:r>
    </w:p>
  </w:endnote>
  <w:endnote w:type="continuationSeparator" w:id="0">
    <w:p w:rsidR="009142DA" w:rsidRDefault="009142D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DA" w:rsidRDefault="009142DA" w:rsidP="0080440D">
      <w:r>
        <w:separator/>
      </w:r>
    </w:p>
  </w:footnote>
  <w:footnote w:type="continuationSeparator" w:id="0">
    <w:p w:rsidR="009142DA" w:rsidRDefault="009142D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02D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24EC"/>
    <w:rsid w:val="000752B0"/>
    <w:rsid w:val="000807DE"/>
    <w:rsid w:val="00081AC9"/>
    <w:rsid w:val="000863EE"/>
    <w:rsid w:val="00086CC9"/>
    <w:rsid w:val="000927AC"/>
    <w:rsid w:val="00095929"/>
    <w:rsid w:val="00096B0A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2DA3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42DA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7AC42-CD83-4139-AA60-72161E92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218</cp:revision>
  <cp:lastPrinted>2020-04-17T01:01:00Z</cp:lastPrinted>
  <dcterms:created xsi:type="dcterms:W3CDTF">2019-05-22T13:00:00Z</dcterms:created>
  <dcterms:modified xsi:type="dcterms:W3CDTF">2021-05-28T07:29:00Z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