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2B4177" w:rsidRPr="002B4177">
        <w:rPr>
          <w:rFonts w:ascii="宋体" w:hAnsi="宋体" w:hint="eastAsia"/>
          <w:b/>
          <w:sz w:val="44"/>
          <w:szCs w:val="44"/>
        </w:rPr>
        <w:t>富血小板血浆（PRP）制备用套装采购</w:t>
      </w:r>
      <w:r w:rsidR="000B28BA" w:rsidRPr="002B4177">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B4177" w:rsidRPr="002B4177" w:rsidRDefault="002F7F80" w:rsidP="002B4177">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2B4177" w:rsidRPr="002B4177">
        <w:rPr>
          <w:rFonts w:ascii="宋体" w:hAnsi="宋体" w:hint="eastAsia"/>
          <w:szCs w:val="21"/>
        </w:rPr>
        <w:t>富血小板血浆（PRP）制备用套装采购</w:t>
      </w:r>
    </w:p>
    <w:tbl>
      <w:tblPr>
        <w:tblW w:w="7757" w:type="dxa"/>
        <w:jc w:val="center"/>
        <w:tblInd w:w="-64" w:type="dxa"/>
        <w:tblLook w:val="04A0"/>
      </w:tblPr>
      <w:tblGrid>
        <w:gridCol w:w="1697"/>
        <w:gridCol w:w="926"/>
        <w:gridCol w:w="5134"/>
      </w:tblGrid>
      <w:tr w:rsidR="00C3197D" w:rsidRPr="005D5901" w:rsidTr="00C3197D">
        <w:trPr>
          <w:trHeight w:val="300"/>
          <w:jc w:val="center"/>
        </w:trPr>
        <w:tc>
          <w:tcPr>
            <w:tcW w:w="169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C3197D" w:rsidRPr="002B4177" w:rsidRDefault="00C3197D" w:rsidP="00317891">
            <w:pPr>
              <w:widowControl/>
              <w:jc w:val="center"/>
              <w:rPr>
                <w:rFonts w:ascii="宋体" w:hAnsi="宋体" w:cs="宋体"/>
                <w:color w:val="000000"/>
                <w:kern w:val="0"/>
                <w:szCs w:val="21"/>
              </w:rPr>
            </w:pPr>
            <w:r w:rsidRPr="002B4177">
              <w:rPr>
                <w:rFonts w:ascii="宋体" w:hAnsi="宋体" w:cs="宋体" w:hint="eastAsia"/>
                <w:color w:val="000000"/>
                <w:kern w:val="0"/>
                <w:szCs w:val="21"/>
              </w:rPr>
              <w:t>名称</w:t>
            </w:r>
          </w:p>
        </w:tc>
        <w:tc>
          <w:tcPr>
            <w:tcW w:w="926" w:type="dxa"/>
            <w:tcBorders>
              <w:top w:val="single" w:sz="8" w:space="0" w:color="auto"/>
              <w:left w:val="nil"/>
              <w:bottom w:val="single" w:sz="8" w:space="0" w:color="auto"/>
              <w:right w:val="single" w:sz="8" w:space="0" w:color="auto"/>
            </w:tcBorders>
            <w:shd w:val="clear" w:color="auto" w:fill="auto"/>
            <w:vAlign w:val="center"/>
            <w:hideMark/>
          </w:tcPr>
          <w:p w:rsidR="00C3197D" w:rsidRPr="002B4177" w:rsidRDefault="00C3197D" w:rsidP="00317891">
            <w:pPr>
              <w:widowControl/>
              <w:jc w:val="center"/>
              <w:rPr>
                <w:rFonts w:ascii="宋体" w:hAnsi="宋体" w:cs="宋体"/>
                <w:color w:val="000000"/>
                <w:kern w:val="0"/>
                <w:szCs w:val="21"/>
              </w:rPr>
            </w:pPr>
            <w:r w:rsidRPr="002B4177">
              <w:rPr>
                <w:rFonts w:ascii="宋体" w:hAnsi="宋体" w:cs="宋体" w:hint="eastAsia"/>
                <w:color w:val="000000"/>
                <w:kern w:val="0"/>
                <w:szCs w:val="21"/>
              </w:rPr>
              <w:t>国别</w:t>
            </w:r>
          </w:p>
        </w:tc>
        <w:tc>
          <w:tcPr>
            <w:tcW w:w="5134" w:type="dxa"/>
            <w:tcBorders>
              <w:top w:val="single" w:sz="8" w:space="0" w:color="auto"/>
              <w:left w:val="nil"/>
              <w:bottom w:val="single" w:sz="8" w:space="0" w:color="auto"/>
              <w:right w:val="single" w:sz="8" w:space="0" w:color="auto"/>
            </w:tcBorders>
            <w:shd w:val="clear" w:color="auto" w:fill="auto"/>
            <w:vAlign w:val="center"/>
            <w:hideMark/>
          </w:tcPr>
          <w:p w:rsidR="00C3197D" w:rsidRPr="002B4177" w:rsidRDefault="00C3197D" w:rsidP="00317891">
            <w:pPr>
              <w:widowControl/>
              <w:jc w:val="center"/>
              <w:rPr>
                <w:rFonts w:ascii="宋体" w:hAnsi="宋体" w:cs="宋体"/>
                <w:color w:val="000000"/>
                <w:kern w:val="0"/>
                <w:szCs w:val="21"/>
              </w:rPr>
            </w:pPr>
            <w:r w:rsidRPr="002B4177">
              <w:rPr>
                <w:rFonts w:ascii="宋体" w:hAnsi="宋体" w:cs="宋体" w:hint="eastAsia"/>
                <w:color w:val="000000"/>
                <w:kern w:val="0"/>
                <w:szCs w:val="21"/>
              </w:rPr>
              <w:t>产品技术参数要求</w:t>
            </w:r>
          </w:p>
        </w:tc>
      </w:tr>
      <w:tr w:rsidR="00C3197D" w:rsidRPr="005D5901" w:rsidTr="00C3197D">
        <w:trPr>
          <w:trHeight w:val="1344"/>
          <w:jc w:val="center"/>
        </w:trPr>
        <w:tc>
          <w:tcPr>
            <w:tcW w:w="1697" w:type="dxa"/>
            <w:tcBorders>
              <w:top w:val="nil"/>
              <w:left w:val="single" w:sz="8" w:space="0" w:color="auto"/>
              <w:bottom w:val="single" w:sz="4" w:space="0" w:color="auto"/>
              <w:right w:val="single" w:sz="8" w:space="0" w:color="auto"/>
            </w:tcBorders>
            <w:shd w:val="clear" w:color="auto" w:fill="auto"/>
            <w:vAlign w:val="center"/>
            <w:hideMark/>
          </w:tcPr>
          <w:p w:rsidR="00C3197D" w:rsidRPr="002B4177" w:rsidRDefault="00C3197D" w:rsidP="002B4177">
            <w:pPr>
              <w:widowControl/>
              <w:jc w:val="center"/>
              <w:rPr>
                <w:rFonts w:ascii="宋体" w:hAnsi="宋体" w:cs="宋体"/>
                <w:color w:val="000000"/>
                <w:kern w:val="0"/>
                <w:szCs w:val="21"/>
              </w:rPr>
            </w:pPr>
            <w:r w:rsidRPr="002B4177">
              <w:rPr>
                <w:rFonts w:ascii="宋体" w:hAnsi="宋体" w:cs="宋体" w:hint="eastAsia"/>
                <w:color w:val="000000"/>
                <w:kern w:val="0"/>
                <w:szCs w:val="21"/>
              </w:rPr>
              <w:t>富血小板血浆（PRP）制备用套装</w:t>
            </w:r>
          </w:p>
        </w:tc>
        <w:tc>
          <w:tcPr>
            <w:tcW w:w="926" w:type="dxa"/>
            <w:tcBorders>
              <w:top w:val="nil"/>
              <w:left w:val="single" w:sz="8" w:space="0" w:color="auto"/>
              <w:bottom w:val="single" w:sz="4" w:space="0" w:color="auto"/>
              <w:right w:val="single" w:sz="8" w:space="0" w:color="auto"/>
            </w:tcBorders>
            <w:shd w:val="clear" w:color="auto" w:fill="auto"/>
            <w:vAlign w:val="center"/>
            <w:hideMark/>
          </w:tcPr>
          <w:p w:rsidR="00C3197D" w:rsidRPr="002B4177" w:rsidRDefault="00C3197D" w:rsidP="002B4177">
            <w:pPr>
              <w:widowControl/>
              <w:jc w:val="center"/>
              <w:rPr>
                <w:rFonts w:ascii="宋体" w:hAnsi="宋体" w:cs="宋体"/>
                <w:color w:val="000000"/>
                <w:kern w:val="0"/>
                <w:szCs w:val="21"/>
              </w:rPr>
            </w:pPr>
            <w:r w:rsidRPr="002B4177">
              <w:rPr>
                <w:rFonts w:ascii="宋体" w:hAnsi="宋体" w:cs="宋体" w:hint="eastAsia"/>
                <w:color w:val="000000"/>
                <w:kern w:val="0"/>
                <w:szCs w:val="21"/>
              </w:rPr>
              <w:t>不限</w:t>
            </w:r>
          </w:p>
        </w:tc>
        <w:tc>
          <w:tcPr>
            <w:tcW w:w="5134" w:type="dxa"/>
            <w:tcBorders>
              <w:top w:val="nil"/>
              <w:left w:val="single" w:sz="8" w:space="0" w:color="auto"/>
              <w:bottom w:val="single" w:sz="4" w:space="0" w:color="auto"/>
              <w:right w:val="single" w:sz="8" w:space="0" w:color="auto"/>
            </w:tcBorders>
            <w:shd w:val="clear" w:color="auto" w:fill="auto"/>
            <w:vAlign w:val="center"/>
            <w:hideMark/>
          </w:tcPr>
          <w:p w:rsidR="00C3197D" w:rsidRPr="002B4177" w:rsidRDefault="00C3197D" w:rsidP="002B4177">
            <w:pPr>
              <w:widowControl/>
              <w:jc w:val="center"/>
              <w:rPr>
                <w:rFonts w:ascii="宋体" w:hAnsi="宋体" w:cs="宋体"/>
                <w:color w:val="000000"/>
                <w:kern w:val="0"/>
                <w:szCs w:val="21"/>
              </w:rPr>
            </w:pPr>
            <w:r w:rsidRPr="002B4177">
              <w:rPr>
                <w:rFonts w:ascii="宋体" w:hAnsi="宋体" w:cs="宋体" w:hint="eastAsia"/>
                <w:color w:val="000000"/>
                <w:kern w:val="0"/>
                <w:szCs w:val="21"/>
              </w:rPr>
              <w:t>完全的密闭系统；上端舱室、中端舱室、下端舱室（含注射器插入端口）三舱</w:t>
            </w:r>
            <w:proofErr w:type="gramStart"/>
            <w:r w:rsidRPr="002B4177">
              <w:rPr>
                <w:rFonts w:ascii="宋体" w:hAnsi="宋体" w:cs="宋体" w:hint="eastAsia"/>
                <w:color w:val="000000"/>
                <w:kern w:val="0"/>
                <w:szCs w:val="21"/>
              </w:rPr>
              <w:t>一</w:t>
            </w:r>
            <w:proofErr w:type="gramEnd"/>
            <w:r w:rsidRPr="002B4177">
              <w:rPr>
                <w:rFonts w:ascii="宋体" w:hAnsi="宋体" w:cs="宋体" w:hint="eastAsia"/>
                <w:color w:val="000000"/>
                <w:kern w:val="0"/>
                <w:szCs w:val="21"/>
              </w:rPr>
              <w:t>体式PRP制备装置；可独立完成分离和浓缩PRP。</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2B4177">
        <w:rPr>
          <w:rFonts w:asciiTheme="minorEastAsia" w:eastAsiaTheme="minorEastAsia" w:hAnsiTheme="minorEastAsia" w:hint="eastAsia"/>
          <w:bCs/>
          <w:szCs w:val="21"/>
        </w:rPr>
        <w:t>5</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002F7F80" w:rsidRPr="002B4177">
        <w:rPr>
          <w:rFonts w:hint="eastAsia"/>
          <w:szCs w:val="21"/>
        </w:rPr>
        <w:t>；</w:t>
      </w:r>
    </w:p>
    <w:p w:rsidR="00B46305"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00B5521F" w:rsidRPr="002B4177">
        <w:rPr>
          <w:rFonts w:ascii="宋体" w:hAnsi="宋体" w:hint="eastAsia"/>
          <w:szCs w:val="21"/>
        </w:rPr>
        <w:t>；</w:t>
      </w:r>
      <w:r w:rsidR="003E0A3D" w:rsidRPr="002B4177">
        <w:rPr>
          <w:rFonts w:ascii="宋体" w:hAnsi="宋体"/>
          <w:color w:val="000000"/>
          <w:szCs w:val="21"/>
        </w:rPr>
        <w:t xml:space="preserve"> </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p>
    <w:p w:rsidR="002F7F80" w:rsidRPr="002B4177" w:rsidRDefault="002F7F80" w:rsidP="002F7F80">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w:t>
      </w:r>
      <w:r w:rsidR="007F061E" w:rsidRPr="002B4177">
        <w:rPr>
          <w:rFonts w:ascii="宋体" w:hAnsi="宋体" w:hint="eastAsia"/>
          <w:color w:val="000000"/>
          <w:szCs w:val="21"/>
        </w:rPr>
        <w:t>3</w:t>
      </w:r>
      <w:r w:rsidRPr="002B4177">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2B4177">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2B4177">
        <w:rPr>
          <w:rFonts w:asciiTheme="minorEastAsia" w:eastAsiaTheme="minorEastAsia" w:hAnsiTheme="minorEastAsia" w:cs="宋体" w:hint="eastAsia"/>
          <w:szCs w:val="21"/>
        </w:rPr>
        <w:t>31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2B4177">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2B4177">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w:t>
      </w:r>
      <w:r w:rsidRPr="002B4177">
        <w:rPr>
          <w:rFonts w:ascii="宋体" w:hAnsi="宋体" w:hint="eastAsia"/>
          <w:color w:val="000000"/>
          <w:szCs w:val="21"/>
        </w:rPr>
        <w:lastRenderedPageBreak/>
        <w:t>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3197D" w:rsidP="000B28BA">
      <w:pPr>
        <w:pStyle w:val="af1"/>
        <w:spacing w:line="276" w:lineRule="auto"/>
        <w:ind w:left="480"/>
        <w:jc w:val="center"/>
        <w:rPr>
          <w:rFonts w:ascii="宋体" w:hAnsi="宋体" w:cs="仿宋_GB2312"/>
          <w:szCs w:val="21"/>
          <w:lang w:val="zh-CN"/>
        </w:rPr>
      </w:pPr>
      <w:r w:rsidRPr="00050924">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B4177">
        <w:rPr>
          <w:rFonts w:ascii="宋体" w:hAnsi="宋体" w:cs="宋体" w:hint="eastAsia"/>
          <w:kern w:val="0"/>
          <w:szCs w:val="21"/>
        </w:rPr>
        <w:t>6</w:t>
      </w:r>
      <w:r w:rsidR="00F85BF0" w:rsidRPr="00551335">
        <w:rPr>
          <w:rFonts w:ascii="宋体" w:hAnsi="宋体" w:cs="宋体"/>
          <w:kern w:val="0"/>
          <w:szCs w:val="21"/>
        </w:rPr>
        <w:t>月</w:t>
      </w:r>
      <w:r w:rsidR="002B4177">
        <w:rPr>
          <w:rFonts w:ascii="宋体" w:hAnsi="宋体" w:cs="宋体" w:hint="eastAsia"/>
          <w:kern w:val="0"/>
          <w:szCs w:val="21"/>
        </w:rPr>
        <w:t>7</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B4177">
        <w:rPr>
          <w:rFonts w:ascii="宋体" w:hAnsi="宋体" w:cs="宋体" w:hint="eastAsia"/>
          <w:szCs w:val="21"/>
        </w:rPr>
        <w:t>6</w:t>
      </w:r>
      <w:r w:rsidR="00F85BF0" w:rsidRPr="0072014D">
        <w:rPr>
          <w:rFonts w:ascii="宋体" w:hAnsi="宋体" w:cs="宋体"/>
          <w:szCs w:val="21"/>
        </w:rPr>
        <w:t>月</w:t>
      </w:r>
      <w:r w:rsidR="002B4177">
        <w:rPr>
          <w:rFonts w:ascii="宋体" w:hAnsi="宋体" w:cs="宋体" w:hint="eastAsia"/>
          <w:szCs w:val="21"/>
        </w:rPr>
        <w:t>8</w:t>
      </w:r>
      <w:r w:rsidR="00F85BF0" w:rsidRPr="0072014D">
        <w:rPr>
          <w:rFonts w:ascii="宋体" w:hAnsi="宋体" w:cs="宋体"/>
          <w:szCs w:val="21"/>
        </w:rPr>
        <w:t>日</w:t>
      </w:r>
      <w:r w:rsidR="005E5077">
        <w:rPr>
          <w:rFonts w:ascii="宋体" w:hAnsi="宋体" w:cs="宋体" w:hint="eastAsia"/>
          <w:szCs w:val="21"/>
        </w:rPr>
        <w:t>1</w:t>
      </w:r>
      <w:r w:rsidR="002B4177">
        <w:rPr>
          <w:rFonts w:ascii="宋体" w:hAnsi="宋体" w:cs="宋体" w:hint="eastAsia"/>
          <w:szCs w:val="21"/>
        </w:rPr>
        <w:t>4</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B4177">
        <w:rPr>
          <w:rFonts w:ascii="宋体" w:eastAsia="宋体" w:hAnsi="宋体" w:cs="宋体" w:hint="eastAsia"/>
          <w:sz w:val="21"/>
          <w:szCs w:val="21"/>
        </w:rPr>
        <w:t>5</w:t>
      </w:r>
      <w:r w:rsidRPr="00183496">
        <w:rPr>
          <w:rFonts w:ascii="宋体" w:eastAsia="宋体" w:hAnsi="宋体" w:cs="宋体" w:hint="eastAsia"/>
          <w:sz w:val="21"/>
          <w:szCs w:val="21"/>
        </w:rPr>
        <w:t>月</w:t>
      </w:r>
      <w:r w:rsidR="002B4177">
        <w:rPr>
          <w:rFonts w:ascii="宋体" w:eastAsia="宋体" w:hAnsi="宋体" w:cs="宋体" w:hint="eastAsia"/>
          <w:sz w:val="21"/>
          <w:szCs w:val="21"/>
        </w:rPr>
        <w:t>28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BE9" w:rsidRDefault="00DD3BE9" w:rsidP="0080440D">
      <w:r>
        <w:separator/>
      </w:r>
    </w:p>
  </w:endnote>
  <w:endnote w:type="continuationSeparator" w:id="0">
    <w:p w:rsidR="00DD3BE9" w:rsidRDefault="00DD3BE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BE9" w:rsidRDefault="00DD3BE9" w:rsidP="0080440D">
      <w:r>
        <w:separator/>
      </w:r>
    </w:p>
  </w:footnote>
  <w:footnote w:type="continuationSeparator" w:id="0">
    <w:p w:rsidR="00DD3BE9" w:rsidRDefault="00DD3BE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509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24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50924"/>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197D"/>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D3BE9"/>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2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EB4B4-B6C2-4D15-A04E-15951CB9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TotalTime>
  <Pages>3</Pages>
  <Words>411</Words>
  <Characters>2348</Characters>
  <Application>Microsoft Office Word</Application>
  <DocSecurity>0</DocSecurity>
  <Lines>19</Lines>
  <Paragraphs>5</Paragraphs>
  <ScaleCrop>false</ScaleCrop>
  <Company>Sky123.Org</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371</cp:revision>
  <cp:lastPrinted>2020-04-17T01:01:00Z</cp:lastPrinted>
  <dcterms:created xsi:type="dcterms:W3CDTF">2019-05-22T13:00:00Z</dcterms:created>
  <dcterms:modified xsi:type="dcterms:W3CDTF">2021-05-28T08:40:00Z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