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F6" w:rsidRPr="001606AA" w:rsidRDefault="000F0AFF" w:rsidP="000C44FC">
      <w:pPr>
        <w:jc w:val="center"/>
        <w:rPr>
          <w:rFonts w:ascii="宋体" w:hAnsi="宋体"/>
          <w:b/>
          <w:sz w:val="40"/>
          <w:szCs w:val="52"/>
        </w:rPr>
      </w:pPr>
      <w:r w:rsidRPr="001606AA">
        <w:rPr>
          <w:rFonts w:ascii="宋体" w:hAnsi="宋体" w:hint="eastAsia"/>
          <w:b/>
          <w:sz w:val="40"/>
          <w:szCs w:val="52"/>
        </w:rPr>
        <w:t>深圳市前海蛇口自贸区医院</w:t>
      </w:r>
      <w:r w:rsidR="000C44FC" w:rsidRPr="000C44FC">
        <w:rPr>
          <w:rFonts w:ascii="宋体" w:hAnsi="宋体" w:hint="eastAsia"/>
          <w:b/>
          <w:sz w:val="40"/>
          <w:szCs w:val="52"/>
        </w:rPr>
        <w:t>重症监护室设计规划方案</w:t>
      </w:r>
      <w:r w:rsidR="00734FF6" w:rsidRPr="001606AA">
        <w:rPr>
          <w:rFonts w:ascii="宋体" w:hAnsi="宋体" w:hint="eastAsia"/>
          <w:b/>
          <w:sz w:val="40"/>
          <w:szCs w:val="52"/>
        </w:rPr>
        <w:t>征集公告</w:t>
      </w:r>
    </w:p>
    <w:p w:rsidR="00ED3D22" w:rsidRPr="00972537" w:rsidRDefault="000F0AFF" w:rsidP="000C44FC">
      <w:pPr>
        <w:numPr>
          <w:ilvl w:val="0"/>
          <w:numId w:val="1"/>
        </w:numPr>
        <w:spacing w:line="360" w:lineRule="auto"/>
        <w:jc w:val="left"/>
        <w:rPr>
          <w:rFonts w:ascii="宋体" w:hAnsi="宋体"/>
          <w:b/>
          <w:szCs w:val="21"/>
        </w:rPr>
      </w:pPr>
      <w:r>
        <w:rPr>
          <w:rFonts w:ascii="宋体" w:hAnsi="宋体" w:hint="eastAsia"/>
          <w:b/>
          <w:szCs w:val="21"/>
        </w:rPr>
        <w:t>项目名称</w:t>
      </w:r>
      <w:r w:rsidRPr="00734FF6">
        <w:rPr>
          <w:rFonts w:ascii="宋体" w:hAnsi="宋体" w:cs="宋体" w:hint="eastAsia"/>
          <w:color w:val="000000"/>
          <w:szCs w:val="21"/>
        </w:rPr>
        <w:t>：</w:t>
      </w:r>
      <w:r w:rsidR="000C44FC" w:rsidRPr="000C44FC">
        <w:rPr>
          <w:rFonts w:ascii="宋体" w:hAnsi="宋体" w:cs="宋体" w:hint="eastAsia"/>
          <w:color w:val="000000"/>
          <w:szCs w:val="21"/>
        </w:rPr>
        <w:t>重症监护室设计规划方案</w:t>
      </w:r>
    </w:p>
    <w:p w:rsidR="00972537" w:rsidRPr="00972537" w:rsidRDefault="00972537" w:rsidP="00734FF6">
      <w:pPr>
        <w:numPr>
          <w:ilvl w:val="0"/>
          <w:numId w:val="1"/>
        </w:numPr>
        <w:spacing w:line="360" w:lineRule="auto"/>
        <w:jc w:val="left"/>
        <w:rPr>
          <w:rFonts w:ascii="宋体" w:hAnsi="宋体" w:cs="宋体"/>
          <w:color w:val="000000"/>
          <w:szCs w:val="21"/>
        </w:rPr>
      </w:pPr>
      <w:r>
        <w:rPr>
          <w:rFonts w:ascii="宋体" w:hAnsi="宋体" w:hint="eastAsia"/>
          <w:b/>
          <w:szCs w:val="21"/>
        </w:rPr>
        <w:t>项目地点：</w:t>
      </w:r>
      <w:r w:rsidRPr="00972537">
        <w:rPr>
          <w:rFonts w:ascii="宋体" w:hAnsi="宋体" w:cs="宋体" w:hint="eastAsia"/>
          <w:color w:val="000000"/>
          <w:szCs w:val="21"/>
        </w:rPr>
        <w:t>深圳市前海蛇口自贸区医院</w:t>
      </w:r>
    </w:p>
    <w:p w:rsidR="00ED3D22" w:rsidRDefault="00734FF6">
      <w:pPr>
        <w:numPr>
          <w:ilvl w:val="0"/>
          <w:numId w:val="1"/>
        </w:numPr>
        <w:spacing w:line="360" w:lineRule="auto"/>
        <w:jc w:val="left"/>
        <w:rPr>
          <w:rFonts w:ascii="宋体" w:hAnsi="宋体"/>
          <w:b/>
          <w:szCs w:val="21"/>
        </w:rPr>
      </w:pPr>
      <w:r>
        <w:rPr>
          <w:rFonts w:ascii="宋体" w:hAnsi="宋体" w:hint="eastAsia"/>
          <w:b/>
          <w:szCs w:val="21"/>
        </w:rPr>
        <w:t>报名</w:t>
      </w:r>
      <w:r w:rsidR="001606AA">
        <w:rPr>
          <w:rFonts w:ascii="宋体" w:hAnsi="宋体" w:hint="eastAsia"/>
          <w:b/>
          <w:szCs w:val="21"/>
        </w:rPr>
        <w:t>资质及要求</w:t>
      </w:r>
      <w:r w:rsidR="000F0AFF">
        <w:rPr>
          <w:rFonts w:ascii="宋体" w:hAnsi="宋体" w:hint="eastAsia"/>
          <w:b/>
          <w:szCs w:val="21"/>
        </w:rPr>
        <w:t>:</w:t>
      </w:r>
    </w:p>
    <w:p w:rsidR="00ED3D22" w:rsidRPr="00734FF6" w:rsidRDefault="001606AA" w:rsidP="00972537">
      <w:pPr>
        <w:pStyle w:val="af7"/>
        <w:numPr>
          <w:ilvl w:val="0"/>
          <w:numId w:val="2"/>
        </w:numPr>
        <w:spacing w:line="276" w:lineRule="auto"/>
        <w:ind w:firstLineChars="0"/>
        <w:jc w:val="left"/>
        <w:rPr>
          <w:rFonts w:ascii="宋体" w:hAnsi="宋体"/>
          <w:color w:val="000000"/>
          <w:szCs w:val="21"/>
        </w:rPr>
      </w:pPr>
      <w:r>
        <w:rPr>
          <w:rFonts w:ascii="宋体" w:hAnsi="宋体" w:hint="eastAsia"/>
          <w:color w:val="000000"/>
          <w:szCs w:val="21"/>
        </w:rPr>
        <w:t>提供具有</w:t>
      </w:r>
      <w:r w:rsidR="000F0AFF">
        <w:rPr>
          <w:rFonts w:ascii="宋体" w:cs="仿宋_GB2312" w:hint="eastAsia"/>
          <w:szCs w:val="21"/>
          <w:lang w:val="zh-CN"/>
        </w:rPr>
        <w:t>独立法人</w:t>
      </w:r>
      <w:r w:rsidR="000F0AFF">
        <w:rPr>
          <w:rFonts w:ascii="宋体" w:hAnsi="宋体" w:cs="宋体" w:hint="eastAsia"/>
          <w:color w:val="000000"/>
          <w:szCs w:val="21"/>
        </w:rPr>
        <w:t>资格或是具有独立承担民事责任能力的其它组织</w:t>
      </w:r>
      <w:r>
        <w:rPr>
          <w:rFonts w:ascii="宋体" w:hAnsi="宋体" w:hint="eastAsia"/>
          <w:szCs w:val="21"/>
        </w:rPr>
        <w:t>的</w:t>
      </w:r>
      <w:r w:rsidR="00734FF6">
        <w:rPr>
          <w:rFonts w:ascii="宋体" w:hAnsi="宋体" w:cs="Helvetica" w:hint="eastAsia"/>
          <w:color w:val="000000"/>
          <w:kern w:val="0"/>
          <w:szCs w:val="21"/>
        </w:rPr>
        <w:t>《营业执照》</w:t>
      </w:r>
      <w:r>
        <w:rPr>
          <w:rFonts w:ascii="宋体" w:hAnsi="宋体" w:hint="eastAsia"/>
          <w:szCs w:val="21"/>
        </w:rPr>
        <w:t>扫描件，原件备查（</w:t>
      </w:r>
      <w:r w:rsidRPr="001606AA">
        <w:rPr>
          <w:rFonts w:ascii="宋体" w:hAnsi="宋体" w:cs="宋体" w:hint="eastAsia"/>
          <w:color w:val="000000"/>
          <w:szCs w:val="21"/>
        </w:rPr>
        <w:t>如为中国境外（包括国外及港澳台地区）设计单位，应在中国境内注册）</w:t>
      </w:r>
      <w:r w:rsidR="000F0AFF">
        <w:rPr>
          <w:rFonts w:ascii="宋体" w:hAnsi="宋体" w:hint="eastAsia"/>
          <w:szCs w:val="21"/>
        </w:rPr>
        <w:t>；</w:t>
      </w:r>
    </w:p>
    <w:p w:rsidR="00734FF6" w:rsidRPr="001606AA" w:rsidRDefault="00734FF6" w:rsidP="00972537">
      <w:pPr>
        <w:pStyle w:val="af7"/>
        <w:numPr>
          <w:ilvl w:val="0"/>
          <w:numId w:val="2"/>
        </w:numPr>
        <w:spacing w:line="276" w:lineRule="auto"/>
        <w:ind w:firstLineChars="0"/>
        <w:jc w:val="left"/>
        <w:rPr>
          <w:rFonts w:ascii="宋体" w:hAnsi="宋体" w:cs="宋体"/>
          <w:color w:val="000000"/>
          <w:szCs w:val="21"/>
        </w:rPr>
      </w:pPr>
      <w:r w:rsidRPr="001606AA">
        <w:rPr>
          <w:rFonts w:ascii="宋体" w:hAnsi="宋体" w:cs="宋体" w:hint="eastAsia"/>
          <w:color w:val="000000"/>
          <w:szCs w:val="21"/>
        </w:rPr>
        <w:t>法定代表人授权委托书（原件），委托授权人身份证（查原件留加盖公章的复印件）；</w:t>
      </w:r>
    </w:p>
    <w:p w:rsidR="00734FF6" w:rsidRDefault="001606AA" w:rsidP="00972537">
      <w:pPr>
        <w:pStyle w:val="af7"/>
        <w:numPr>
          <w:ilvl w:val="0"/>
          <w:numId w:val="2"/>
        </w:numPr>
        <w:spacing w:line="276" w:lineRule="auto"/>
        <w:ind w:firstLineChars="0"/>
        <w:jc w:val="left"/>
        <w:rPr>
          <w:rFonts w:ascii="宋体" w:cs="仿宋_GB2312"/>
          <w:szCs w:val="21"/>
          <w:lang w:val="zh-CN"/>
        </w:rPr>
      </w:pPr>
      <w:r w:rsidRPr="001606AA">
        <w:rPr>
          <w:rFonts w:ascii="宋体" w:cs="仿宋_GB2312" w:hint="eastAsia"/>
          <w:szCs w:val="21"/>
          <w:lang w:val="zh-CN"/>
        </w:rPr>
        <w:t>应征人项目业绩证明（应征的规划设计单位</w:t>
      </w:r>
      <w:r w:rsidR="003428FB">
        <w:rPr>
          <w:rFonts w:ascii="宋体" w:cs="仿宋_GB2312" w:hint="eastAsia"/>
          <w:szCs w:val="21"/>
          <w:lang w:val="zh-CN"/>
        </w:rPr>
        <w:t>或</w:t>
      </w:r>
      <w:r w:rsidRPr="001606AA">
        <w:rPr>
          <w:rFonts w:ascii="宋体" w:cs="仿宋_GB2312" w:hint="eastAsia"/>
          <w:szCs w:val="21"/>
          <w:lang w:val="zh-CN"/>
        </w:rPr>
        <w:t>拟派本项目负责人应至少提供1项“三甲”医院同类项目业绩证明，业绩须为已经投入使用的同类</w:t>
      </w:r>
      <w:proofErr w:type="gramStart"/>
      <w:r w:rsidRPr="001606AA">
        <w:rPr>
          <w:rFonts w:ascii="宋体" w:cs="仿宋_GB2312" w:hint="eastAsia"/>
          <w:szCs w:val="21"/>
          <w:lang w:val="zh-CN"/>
        </w:rPr>
        <w:t>静配中心</w:t>
      </w:r>
      <w:proofErr w:type="gramEnd"/>
      <w:r w:rsidRPr="001606AA">
        <w:rPr>
          <w:rFonts w:ascii="宋体" w:cs="仿宋_GB2312" w:hint="eastAsia"/>
          <w:szCs w:val="21"/>
          <w:lang w:val="zh-CN"/>
        </w:rPr>
        <w:t>建设案例（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r w:rsidR="00972537">
        <w:rPr>
          <w:rFonts w:ascii="宋体" w:cs="仿宋_GB2312" w:hint="eastAsia"/>
          <w:szCs w:val="21"/>
          <w:lang w:val="zh-CN"/>
        </w:rPr>
        <w:t>；</w:t>
      </w:r>
    </w:p>
    <w:p w:rsidR="00972537"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r>
        <w:rPr>
          <w:rFonts w:ascii="宋体" w:cs="仿宋_GB2312" w:hint="eastAsia"/>
          <w:szCs w:val="21"/>
          <w:lang w:val="zh-CN"/>
        </w:rPr>
        <w:t>；</w:t>
      </w:r>
    </w:p>
    <w:p w:rsidR="008B3927" w:rsidRDefault="008B3927" w:rsidP="00972537">
      <w:pPr>
        <w:pStyle w:val="af7"/>
        <w:numPr>
          <w:ilvl w:val="0"/>
          <w:numId w:val="2"/>
        </w:numPr>
        <w:spacing w:line="240" w:lineRule="auto"/>
        <w:ind w:firstLineChars="0"/>
        <w:jc w:val="left"/>
        <w:rPr>
          <w:rFonts w:ascii="宋体" w:cs="仿宋_GB2312"/>
          <w:szCs w:val="21"/>
          <w:lang w:val="zh-CN"/>
        </w:rPr>
      </w:pPr>
      <w:r w:rsidRPr="008B3927">
        <w:rPr>
          <w:rFonts w:ascii="宋体" w:cs="仿宋_GB2312" w:hint="eastAsia"/>
          <w:szCs w:val="21"/>
          <w:lang w:val="zh-CN"/>
        </w:rPr>
        <w:t>参选方案必须为应征单位的原创（出具承诺函并加盖单位</w:t>
      </w:r>
      <w:r w:rsidR="00972537">
        <w:rPr>
          <w:rFonts w:ascii="宋体" w:cs="仿宋_GB2312" w:hint="eastAsia"/>
          <w:szCs w:val="21"/>
          <w:lang w:val="zh-CN"/>
        </w:rPr>
        <w:t>公</w:t>
      </w:r>
      <w:r w:rsidRPr="008B3927">
        <w:rPr>
          <w:rFonts w:ascii="宋体" w:cs="仿宋_GB2312" w:hint="eastAsia"/>
          <w:szCs w:val="21"/>
          <w:lang w:val="zh-CN"/>
        </w:rPr>
        <w:t>章）</w:t>
      </w:r>
      <w:r w:rsidR="00972537">
        <w:rPr>
          <w:rFonts w:ascii="宋体" w:cs="仿宋_GB2312" w:hint="eastAsia"/>
          <w:szCs w:val="21"/>
          <w:lang w:val="zh-CN"/>
        </w:rPr>
        <w:t>；</w:t>
      </w:r>
    </w:p>
    <w:p w:rsidR="00972537" w:rsidRPr="001606AA" w:rsidRDefault="00972537" w:rsidP="00972537">
      <w:pPr>
        <w:pStyle w:val="af7"/>
        <w:numPr>
          <w:ilvl w:val="0"/>
          <w:numId w:val="2"/>
        </w:numPr>
        <w:spacing w:line="276" w:lineRule="auto"/>
        <w:ind w:firstLineChars="0"/>
        <w:jc w:val="left"/>
        <w:rPr>
          <w:rFonts w:ascii="宋体" w:cs="仿宋_GB2312"/>
          <w:szCs w:val="21"/>
          <w:lang w:val="zh-CN"/>
        </w:rPr>
      </w:pPr>
      <w:r w:rsidRPr="00972537">
        <w:rPr>
          <w:rFonts w:ascii="宋体" w:cs="仿宋_GB2312" w:hint="eastAsia"/>
          <w:szCs w:val="21"/>
          <w:lang w:val="zh-CN"/>
        </w:rPr>
        <w:t>本次方案设计征集不接受联合体应征。</w:t>
      </w:r>
    </w:p>
    <w:p w:rsidR="00672070" w:rsidRDefault="008B3927" w:rsidP="00672070">
      <w:pPr>
        <w:numPr>
          <w:ilvl w:val="0"/>
          <w:numId w:val="1"/>
        </w:numPr>
        <w:spacing w:line="276" w:lineRule="auto"/>
        <w:jc w:val="left"/>
        <w:rPr>
          <w:rFonts w:ascii="宋体" w:hAnsi="宋体"/>
          <w:b/>
          <w:szCs w:val="21"/>
        </w:rPr>
      </w:pPr>
      <w:r w:rsidRPr="00672070">
        <w:rPr>
          <w:rFonts w:hint="eastAsia"/>
          <w:b/>
        </w:rPr>
        <w:t>设计规划方案要求</w:t>
      </w:r>
      <w:r w:rsidR="000F0AFF" w:rsidRPr="00672070">
        <w:rPr>
          <w:rFonts w:ascii="宋体" w:hAnsi="宋体" w:hint="eastAsia"/>
          <w:b/>
          <w:szCs w:val="21"/>
        </w:rPr>
        <w:t>：</w:t>
      </w:r>
    </w:p>
    <w:p w:rsidR="000C44FC" w:rsidRPr="000C44FC" w:rsidRDefault="000C44FC" w:rsidP="000C44FC">
      <w:pPr>
        <w:ind w:firstLineChars="200" w:firstLine="420"/>
        <w:rPr>
          <w:rFonts w:ascii="宋体" w:cs="仿宋_GB2312"/>
          <w:szCs w:val="21"/>
          <w:lang w:val="zh-CN"/>
        </w:rPr>
      </w:pPr>
      <w:r w:rsidRPr="000C44FC">
        <w:rPr>
          <w:rFonts w:ascii="宋体" w:cs="仿宋_GB2312" w:hint="eastAsia"/>
          <w:szCs w:val="21"/>
          <w:lang w:val="zh-CN"/>
        </w:rPr>
        <w:t>1、重症监护室设计应符合医院“十四五”的发展规划，满足医院高起点、高标准、高质量、国际化、智能化、精品化，实现社会主义现代化强国公立医院样板的发展要求。</w:t>
      </w:r>
    </w:p>
    <w:p w:rsidR="000C44FC" w:rsidRPr="000C44FC" w:rsidRDefault="000C44FC" w:rsidP="000C44FC">
      <w:pPr>
        <w:ind w:firstLineChars="200" w:firstLine="420"/>
        <w:rPr>
          <w:rFonts w:ascii="宋体" w:cs="仿宋_GB2312"/>
          <w:szCs w:val="21"/>
          <w:lang w:val="zh-CN"/>
        </w:rPr>
      </w:pPr>
      <w:r w:rsidRPr="000C44FC">
        <w:rPr>
          <w:rFonts w:ascii="宋体" w:cs="仿宋_GB2312" w:hint="eastAsia"/>
          <w:szCs w:val="21"/>
          <w:lang w:val="zh-CN"/>
        </w:rPr>
        <w:t>2、方案应符合国际化先重症监护室</w:t>
      </w:r>
      <w:proofErr w:type="gramStart"/>
      <w:r w:rsidRPr="000C44FC">
        <w:rPr>
          <w:rFonts w:ascii="宋体" w:cs="仿宋_GB2312" w:hint="eastAsia"/>
          <w:szCs w:val="21"/>
          <w:lang w:val="zh-CN"/>
        </w:rPr>
        <w:t>室</w:t>
      </w:r>
      <w:proofErr w:type="gramEnd"/>
      <w:r w:rsidRPr="000C44FC">
        <w:rPr>
          <w:rFonts w:ascii="宋体" w:cs="仿宋_GB2312" w:hint="eastAsia"/>
          <w:szCs w:val="21"/>
          <w:lang w:val="zh-CN"/>
        </w:rPr>
        <w:t>的设计使用需求，</w:t>
      </w:r>
      <w:proofErr w:type="gramStart"/>
      <w:r w:rsidRPr="000C44FC">
        <w:rPr>
          <w:rFonts w:ascii="宋体" w:cs="仿宋_GB2312" w:hint="eastAsia"/>
          <w:szCs w:val="21"/>
          <w:lang w:val="zh-CN"/>
        </w:rPr>
        <w:t>秉</w:t>
      </w:r>
      <w:proofErr w:type="gramEnd"/>
      <w:r w:rsidRPr="000C44FC">
        <w:rPr>
          <w:rFonts w:ascii="宋体" w:cs="仿宋_GB2312" w:hint="eastAsia"/>
          <w:szCs w:val="21"/>
          <w:lang w:val="zh-CN"/>
        </w:rPr>
        <w:t>着信息化、智能一体化的管理理念，符合国内三级甲等医院重症监护室要求；实现信息化、智能化、高效率的统一管理；空间利用合理，功能分区明确，布局结构清晰，工作流程合理。以整体提高资源效能、技术质量及学科建设水平。</w:t>
      </w:r>
    </w:p>
    <w:p w:rsidR="000C44FC" w:rsidRPr="000C44FC" w:rsidRDefault="000C44FC" w:rsidP="000C44FC">
      <w:pPr>
        <w:ind w:firstLineChars="200" w:firstLine="420"/>
        <w:rPr>
          <w:rFonts w:ascii="宋体" w:cs="仿宋_GB2312"/>
          <w:szCs w:val="21"/>
          <w:lang w:val="zh-CN"/>
        </w:rPr>
      </w:pPr>
      <w:r w:rsidRPr="000C44FC">
        <w:rPr>
          <w:rFonts w:ascii="宋体" w:cs="仿宋_GB2312"/>
          <w:szCs w:val="21"/>
          <w:lang w:val="zh-CN"/>
        </w:rPr>
        <w:t>3</w:t>
      </w:r>
      <w:r w:rsidRPr="000C44FC">
        <w:rPr>
          <w:rFonts w:ascii="宋体" w:cs="仿宋_GB2312" w:hint="eastAsia"/>
          <w:szCs w:val="21"/>
          <w:lang w:val="zh-CN"/>
        </w:rPr>
        <w:t>、重症监护室设计要求遵行国家现行有关设计规范及资料、图集、标准文件：</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《综合医院建筑设计规范》GB51039-2014；</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《建筑装饰装修工程施工质量验收规范》GB50210-2018；</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《建筑设计防火规范》GB50016-2014（2018版）</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《重症监护病房医院感染预防与控制规范》WS /T 509-2016</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《民用建筑供暖通风与空气调节设计规范》GB50736-2012；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《洁净室施工及验收规范》GB50591-2010；</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《通风与空调工程施工质量验收规范》GB50243-2016；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《建筑给水排水及采暖工程施工质量验收规范》GB50242-2013；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《建筑安装工程施工技术操作规程通风空调》GB50738-2011；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lastRenderedPageBreak/>
        <w:t xml:space="preserve">《空气过滤器》GB/T 14295-2008；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《高效空气过滤器》GB/T 13554-2008；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《医院消毒卫生标准》GB 15982-2012；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《建筑照明设计标准》 GB50034-2013；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《民用建筑电气设计规范》JGJ/T 16-2008；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《医用中心吸引系统通用技术条件》YY/T 0186—94；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《医用中心供氧系统通用技术条件》YY/T 0187—94；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 xml:space="preserve">《工业金属管道工程施工及验收规范》GB50235—2010； </w:t>
      </w:r>
    </w:p>
    <w:p w:rsidR="000C44FC" w:rsidRPr="000C44FC" w:rsidRDefault="000C44FC" w:rsidP="000C44FC">
      <w:pPr>
        <w:numPr>
          <w:ilvl w:val="0"/>
          <w:numId w:val="18"/>
        </w:numPr>
        <w:rPr>
          <w:rFonts w:ascii="宋体" w:cs="仿宋_GB2312"/>
          <w:szCs w:val="21"/>
          <w:lang w:val="zh-CN"/>
        </w:rPr>
      </w:pPr>
      <w:r w:rsidRPr="000C44FC">
        <w:rPr>
          <w:rFonts w:ascii="宋体" w:cs="仿宋_GB2312" w:hint="eastAsia"/>
          <w:szCs w:val="21"/>
          <w:lang w:val="zh-CN"/>
        </w:rPr>
        <w:t>《现场设备、工业管道焊接施工及验收标准》GB50236—97。</w:t>
      </w:r>
    </w:p>
    <w:p w:rsidR="000C44FC" w:rsidRPr="000C44FC" w:rsidRDefault="000C44FC" w:rsidP="000C44FC">
      <w:pPr>
        <w:ind w:left="420"/>
        <w:jc w:val="left"/>
        <w:rPr>
          <w:rFonts w:ascii="宋体" w:cs="仿宋_GB2312"/>
          <w:szCs w:val="21"/>
          <w:lang w:val="zh-CN"/>
        </w:rPr>
      </w:pPr>
      <w:r>
        <w:rPr>
          <w:rFonts w:ascii="宋体" w:cs="仿宋_GB2312" w:hint="eastAsia"/>
          <w:szCs w:val="21"/>
          <w:lang w:val="zh-CN"/>
        </w:rPr>
        <w:t>4、</w:t>
      </w:r>
      <w:r w:rsidRPr="000C44FC">
        <w:rPr>
          <w:rFonts w:ascii="宋体" w:cs="仿宋_GB2312" w:hint="eastAsia"/>
          <w:szCs w:val="21"/>
          <w:lang w:val="zh-CN"/>
        </w:rPr>
        <w:t>重症监护</w:t>
      </w:r>
      <w:proofErr w:type="gramStart"/>
      <w:r w:rsidRPr="000C44FC">
        <w:rPr>
          <w:rFonts w:ascii="宋体" w:cs="仿宋_GB2312" w:hint="eastAsia"/>
          <w:szCs w:val="21"/>
          <w:lang w:val="zh-CN"/>
        </w:rPr>
        <w:t>室总体</w:t>
      </w:r>
      <w:proofErr w:type="gramEnd"/>
      <w:r w:rsidRPr="000C44FC">
        <w:rPr>
          <w:rFonts w:ascii="宋体" w:cs="仿宋_GB2312" w:hint="eastAsia"/>
          <w:szCs w:val="21"/>
          <w:lang w:val="zh-CN"/>
        </w:rPr>
        <w:t>面积约为2358.22 m²。</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w:t>
      </w:r>
      <w:proofErr w:type="gramStart"/>
      <w:r w:rsidRPr="000C44FC">
        <w:rPr>
          <w:rFonts w:ascii="宋体" w:cs="仿宋_GB2312" w:hint="eastAsia"/>
          <w:szCs w:val="21"/>
          <w:lang w:val="zh-CN"/>
        </w:rPr>
        <w:t>室应当</w:t>
      </w:r>
      <w:proofErr w:type="gramEnd"/>
      <w:r w:rsidRPr="000C44FC">
        <w:rPr>
          <w:rFonts w:ascii="宋体" w:cs="仿宋_GB2312" w:hint="eastAsia"/>
          <w:szCs w:val="21"/>
          <w:lang w:val="zh-CN"/>
        </w:rPr>
        <w:t>规划合理的包括人员流动和物流在内的医疗流向，为医务人员、患者和医疗污物等设置符合医院感染控制相关要求的进出通道。建议设置洁净物品供应通道，设置或预留自动化物流传输通道。</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重症监护室的整体布局应划分医疗区、办公区、污物处理区和生活</w:t>
      </w:r>
      <w:proofErr w:type="gramStart"/>
      <w:r w:rsidRPr="000C44FC">
        <w:rPr>
          <w:rFonts w:ascii="宋体" w:cs="仿宋_GB2312" w:hint="eastAsia"/>
          <w:szCs w:val="21"/>
          <w:lang w:val="zh-CN"/>
        </w:rPr>
        <w:t>辅助区</w:t>
      </w:r>
      <w:proofErr w:type="gramEnd"/>
      <w:r w:rsidRPr="000C44FC">
        <w:rPr>
          <w:rFonts w:ascii="宋体" w:cs="仿宋_GB2312" w:hint="eastAsia"/>
          <w:szCs w:val="21"/>
          <w:lang w:val="zh-CN"/>
        </w:rPr>
        <w:t>等功能区域，各区域相对独立，以减少干扰并有利于感染控制。重症监护室医疗区除病房外，还包括中央工作站、配药室、医疗物品材料室、仪器室、实验室、被服室、家属接待室等；办公区包括医师办公室、主任办公室、 护理办公室、示教室等；污物处理区包括内镜清洁消毒室、消毒室、污（废）物处理室；生活</w:t>
      </w:r>
      <w:proofErr w:type="gramStart"/>
      <w:r w:rsidRPr="000C44FC">
        <w:rPr>
          <w:rFonts w:ascii="宋体" w:cs="仿宋_GB2312" w:hint="eastAsia"/>
          <w:szCs w:val="21"/>
          <w:lang w:val="zh-CN"/>
        </w:rPr>
        <w:t>辅助区</w:t>
      </w:r>
      <w:proofErr w:type="gramEnd"/>
      <w:r w:rsidRPr="000C44FC">
        <w:rPr>
          <w:rFonts w:ascii="宋体" w:cs="仿宋_GB2312" w:hint="eastAsia"/>
          <w:szCs w:val="21"/>
          <w:lang w:val="zh-CN"/>
        </w:rPr>
        <w:t>包括工作人员休息室、更衣室、值班室、盥洗室等。功能用房面积与病房面积之比一般应达到 1.5:1 以上。</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重症监护室</w:t>
      </w:r>
      <w:proofErr w:type="gramStart"/>
      <w:r w:rsidRPr="000C44FC">
        <w:rPr>
          <w:rFonts w:ascii="宋体" w:cs="仿宋_GB2312" w:hint="eastAsia"/>
          <w:szCs w:val="21"/>
          <w:lang w:val="zh-CN"/>
        </w:rPr>
        <w:t>规化</w:t>
      </w:r>
      <w:proofErr w:type="gramEnd"/>
      <w:r w:rsidRPr="000C44FC">
        <w:rPr>
          <w:rFonts w:ascii="宋体" w:cs="仿宋_GB2312" w:hint="eastAsia"/>
          <w:szCs w:val="21"/>
          <w:lang w:val="zh-CN"/>
        </w:rPr>
        <w:t>不少于26张床位，其中负压病房两间、单间隔离病房四间。两间负压病房、四间隔离单间病房设计应相邻便于患者管理。相邻重症监护室内单间病房的使用面积不少于 18 平方米，多人间病房应保证床间距不少于 2.5 米，为减少交叉感染的风险，建议尽可能设置分隔式病房病床。</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w:t>
      </w:r>
      <w:proofErr w:type="gramStart"/>
      <w:r w:rsidRPr="000C44FC">
        <w:rPr>
          <w:rFonts w:ascii="宋体" w:cs="仿宋_GB2312" w:hint="eastAsia"/>
          <w:szCs w:val="21"/>
          <w:lang w:val="zh-CN"/>
        </w:rPr>
        <w:t>室应当</w:t>
      </w:r>
      <w:proofErr w:type="gramEnd"/>
      <w:r w:rsidRPr="000C44FC">
        <w:rPr>
          <w:rFonts w:ascii="宋体" w:cs="仿宋_GB2312" w:hint="eastAsia"/>
          <w:szCs w:val="21"/>
          <w:lang w:val="zh-CN"/>
        </w:rPr>
        <w:t>有良好的自然采光和通风条件；为保持室内空气环境， 应独立控制各功能区域或每个单间病房的温度和湿度；装配空气净化系统，根据需要设置空气净化等级；必要时能够保证自然通风。</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重症监护室每张</w:t>
      </w:r>
      <w:proofErr w:type="gramStart"/>
      <w:r w:rsidRPr="000C44FC">
        <w:rPr>
          <w:rFonts w:ascii="宋体" w:cs="仿宋_GB2312" w:hint="eastAsia"/>
          <w:szCs w:val="21"/>
          <w:lang w:val="zh-CN"/>
        </w:rPr>
        <w:t>床单元</w:t>
      </w:r>
      <w:proofErr w:type="gramEnd"/>
      <w:r w:rsidRPr="000C44FC">
        <w:rPr>
          <w:rFonts w:ascii="宋体" w:cs="仿宋_GB2312" w:hint="eastAsia"/>
          <w:szCs w:val="21"/>
          <w:lang w:val="zh-CN"/>
        </w:rPr>
        <w:t>均应按“生命岛”模式设置。每个床单元的电、气通路应有独立的控制开关；医疗用电与生活照明用电线路应当分开；重症监护室病床必须配置足够的非接触式洗手设施和手部消毒装置，单间病房每床 1 套，开放式病床至少每 2 床 1 套，其他功能区域根据需要配置。</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 xml:space="preserve">重症监护室必须配备功能齐全的医疗信息系统，能够收集重症监护室床旁各种诊疗和护理信息，并连接医院信息系统。重症监护室的医疗信息系统应能满足临床医疗护理、教学、科研、科室行政管理和远程医疗等综合功能需求，并具备升级功能。 </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 xml:space="preserve">重症监护室病床配备能变换角度和焦距的高清视频和音频系统，尽量满足日常查看、远程查房、家属探视等功能需要；病床以外其他区域 的视频和音频系统可根据实际需要配备。 </w:t>
      </w:r>
    </w:p>
    <w:p w:rsidR="000C44FC" w:rsidRPr="000C44FC" w:rsidRDefault="000C44FC" w:rsidP="000C44FC">
      <w:pPr>
        <w:numPr>
          <w:ilvl w:val="0"/>
          <w:numId w:val="19"/>
        </w:numPr>
        <w:ind w:firstLineChars="200" w:firstLine="420"/>
        <w:jc w:val="left"/>
        <w:rPr>
          <w:rFonts w:ascii="宋体" w:cs="仿宋_GB2312"/>
          <w:szCs w:val="21"/>
          <w:lang w:val="zh-CN"/>
        </w:rPr>
      </w:pPr>
      <w:r w:rsidRPr="000C44FC">
        <w:rPr>
          <w:rFonts w:ascii="宋体" w:cs="仿宋_GB2312" w:hint="eastAsia"/>
          <w:szCs w:val="21"/>
          <w:lang w:val="zh-CN"/>
        </w:rPr>
        <w:t>重症监护室的装修应充分考虑便于清洁、防静电和防火的要求；为便于观察，病床之间、病床与中心工作站之间尽可能保持视觉通透，病房之间可使用半</w:t>
      </w:r>
      <w:proofErr w:type="gramStart"/>
      <w:r w:rsidRPr="000C44FC">
        <w:rPr>
          <w:rFonts w:ascii="宋体" w:cs="仿宋_GB2312" w:hint="eastAsia"/>
          <w:szCs w:val="21"/>
          <w:lang w:val="zh-CN"/>
        </w:rPr>
        <w:t>玻</w:t>
      </w:r>
      <w:proofErr w:type="gramEnd"/>
      <w:r w:rsidRPr="000C44FC">
        <w:rPr>
          <w:rFonts w:ascii="宋体" w:cs="仿宋_GB2312" w:hint="eastAsia"/>
          <w:szCs w:val="21"/>
          <w:lang w:val="zh-CN"/>
        </w:rPr>
        <w:t>式隔断，中间装配窗帘。</w:t>
      </w:r>
    </w:p>
    <w:p w:rsidR="000C44FC" w:rsidRPr="000C44FC" w:rsidRDefault="000C44FC" w:rsidP="000C44FC">
      <w:pPr>
        <w:pStyle w:val="af7"/>
        <w:numPr>
          <w:ilvl w:val="0"/>
          <w:numId w:val="20"/>
        </w:numPr>
        <w:ind w:firstLineChars="0"/>
        <w:jc w:val="left"/>
        <w:rPr>
          <w:rFonts w:ascii="宋体" w:cs="仿宋_GB2312"/>
          <w:szCs w:val="21"/>
          <w:lang w:val="zh-CN"/>
        </w:rPr>
      </w:pPr>
      <w:r w:rsidRPr="000C44FC">
        <w:rPr>
          <w:rFonts w:ascii="宋体" w:cs="仿宋_GB2312" w:hint="eastAsia"/>
          <w:szCs w:val="21"/>
          <w:lang w:val="zh-CN"/>
        </w:rPr>
        <w:t>重症医学</w:t>
      </w:r>
      <w:proofErr w:type="gramStart"/>
      <w:r w:rsidRPr="000C44FC">
        <w:rPr>
          <w:rFonts w:ascii="宋体" w:cs="仿宋_GB2312" w:hint="eastAsia"/>
          <w:szCs w:val="21"/>
          <w:lang w:val="zh-CN"/>
        </w:rPr>
        <w:t>科整体要</w:t>
      </w:r>
      <w:proofErr w:type="gramEnd"/>
      <w:r w:rsidRPr="000C44FC">
        <w:rPr>
          <w:rFonts w:ascii="宋体" w:cs="仿宋_GB2312" w:hint="eastAsia"/>
          <w:szCs w:val="21"/>
          <w:lang w:val="zh-CN"/>
        </w:rPr>
        <w:t>高标准、国际化、现代化。合理使用先进材料、设备，一流的技术工艺，以符合一流国际重症监护室的要求。</w:t>
      </w:r>
    </w:p>
    <w:p w:rsidR="000C44FC" w:rsidRPr="000C44FC" w:rsidRDefault="000C44FC" w:rsidP="000C44FC">
      <w:pPr>
        <w:spacing w:line="276" w:lineRule="auto"/>
        <w:jc w:val="left"/>
        <w:rPr>
          <w:rFonts w:ascii="宋体" w:cs="仿宋_GB2312"/>
          <w:szCs w:val="21"/>
          <w:lang w:val="zh-CN"/>
        </w:rPr>
      </w:pPr>
      <w:r>
        <w:rPr>
          <w:rFonts w:ascii="宋体" w:cs="仿宋_GB2312" w:hint="eastAsia"/>
          <w:szCs w:val="21"/>
          <w:lang w:val="zh-CN"/>
        </w:rPr>
        <w:t>6</w:t>
      </w:r>
      <w:r w:rsidRPr="000C44FC">
        <w:rPr>
          <w:rFonts w:ascii="宋体" w:cs="仿宋_GB2312" w:hint="eastAsia"/>
          <w:szCs w:val="21"/>
          <w:lang w:val="zh-CN"/>
        </w:rPr>
        <w:t>、重症监护室的设计方案，以文本形式提交，A3大小彩色打印。内容包含：设计总说明（包</w:t>
      </w:r>
      <w:r w:rsidRPr="000C44FC">
        <w:rPr>
          <w:rFonts w:ascii="宋体" w:cs="仿宋_GB2312" w:hint="eastAsia"/>
          <w:szCs w:val="21"/>
          <w:lang w:val="zh-CN"/>
        </w:rPr>
        <w:lastRenderedPageBreak/>
        <w:t>含但不限于： 设计依据、设计理念、功能与需求分析、信息化和智能化设计原则及内容、实施可行性分析、发展建议、后续服务承诺等）、平面布置图、操作流线分析图、关键区域效果图、主要材料表、主要设备系统图、主要设备表</w:t>
      </w:r>
      <w:proofErr w:type="gramStart"/>
      <w:r w:rsidRPr="000C44FC">
        <w:rPr>
          <w:rFonts w:ascii="宋体" w:cs="仿宋_GB2312" w:hint="eastAsia"/>
          <w:szCs w:val="21"/>
          <w:lang w:val="zh-CN"/>
        </w:rPr>
        <w:t>和品排推荐</w:t>
      </w:r>
      <w:proofErr w:type="gramEnd"/>
      <w:r w:rsidRPr="000C44FC">
        <w:rPr>
          <w:rFonts w:ascii="宋体" w:cs="仿宋_GB2312" w:hint="eastAsia"/>
          <w:szCs w:val="21"/>
          <w:lang w:val="zh-CN"/>
        </w:rPr>
        <w:t>表、投资估算表等</w:t>
      </w:r>
      <w:r>
        <w:rPr>
          <w:rFonts w:ascii="宋体" w:cs="仿宋_GB2312" w:hint="eastAsia"/>
          <w:szCs w:val="21"/>
          <w:lang w:val="zh-CN"/>
        </w:rPr>
        <w:t>。</w:t>
      </w:r>
    </w:p>
    <w:p w:rsidR="00ED3D22" w:rsidRDefault="009E0E2E" w:rsidP="00D1224D">
      <w:pPr>
        <w:spacing w:line="360" w:lineRule="auto"/>
        <w:rPr>
          <w:rFonts w:ascii="宋体" w:hAnsi="宋体"/>
          <w:b/>
          <w:szCs w:val="21"/>
        </w:rPr>
      </w:pPr>
      <w:r>
        <w:rPr>
          <w:rFonts w:hint="eastAsia"/>
          <w:b/>
          <w:highlight w:val="lightGray"/>
          <w:lang w:val="zh-CN"/>
        </w:rPr>
        <w:t>五</w:t>
      </w:r>
      <w:r w:rsidR="000F0AFF">
        <w:rPr>
          <w:rFonts w:hint="eastAsia"/>
          <w:b/>
          <w:highlight w:val="lightGray"/>
          <w:lang w:val="zh-CN"/>
        </w:rPr>
        <w:t>、</w:t>
      </w:r>
      <w:r w:rsidR="00B66542" w:rsidRPr="00672070">
        <w:rPr>
          <w:rFonts w:hint="eastAsia"/>
          <w:b/>
        </w:rPr>
        <w:t>本次征集活动程序</w:t>
      </w:r>
      <w:r w:rsidR="000F0AFF" w:rsidRPr="00672070">
        <w:rPr>
          <w:rFonts w:ascii="宋体" w:hAnsi="宋体" w:hint="eastAsia"/>
          <w:b/>
          <w:szCs w:val="21"/>
        </w:rPr>
        <w:t>：</w:t>
      </w:r>
    </w:p>
    <w:p w:rsidR="002D4FE8" w:rsidRDefault="009E0E2E" w:rsidP="00D1224D">
      <w:pPr>
        <w:spacing w:line="360" w:lineRule="auto"/>
        <w:rPr>
          <w:rFonts w:ascii="宋体" w:hAnsi="宋体"/>
          <w:b/>
          <w:szCs w:val="21"/>
        </w:rPr>
      </w:pPr>
      <w:r>
        <w:rPr>
          <w:rFonts w:ascii="宋体" w:hAnsi="宋体" w:hint="eastAsia"/>
          <w:b/>
          <w:szCs w:val="21"/>
        </w:rPr>
        <w:t>凡具备报名资质及要求内容的单位，欢迎参加方案征集。</w:t>
      </w:r>
    </w:p>
    <w:p w:rsidR="00B66542" w:rsidRDefault="00B66542" w:rsidP="00D1224D">
      <w:pPr>
        <w:spacing w:line="360" w:lineRule="auto"/>
        <w:rPr>
          <w:rFonts w:ascii="宋体" w:hAnsi="宋体"/>
          <w:szCs w:val="21"/>
        </w:rPr>
      </w:pPr>
      <w:r>
        <w:rPr>
          <w:rFonts w:ascii="宋体" w:hAnsi="宋体" w:hint="eastAsia"/>
          <w:b/>
          <w:szCs w:val="21"/>
        </w:rPr>
        <w:t>1、</w:t>
      </w:r>
      <w:r w:rsidR="002D4FE8">
        <w:rPr>
          <w:rFonts w:ascii="宋体" w:hAnsi="宋体" w:hint="eastAsia"/>
          <w:b/>
          <w:szCs w:val="21"/>
        </w:rPr>
        <w:t>获取设计资料时间：</w:t>
      </w:r>
      <w:r>
        <w:rPr>
          <w:rFonts w:ascii="宋体" w:hAnsi="宋体"/>
          <w:b/>
          <w:szCs w:val="21"/>
        </w:rPr>
        <w:t>2022年11月</w:t>
      </w:r>
      <w:r w:rsidR="002D4FE8">
        <w:rPr>
          <w:rFonts w:ascii="宋体" w:hAnsi="宋体" w:hint="eastAsia"/>
          <w:b/>
          <w:szCs w:val="21"/>
        </w:rPr>
        <w:t>30</w:t>
      </w:r>
      <w:r>
        <w:rPr>
          <w:rFonts w:ascii="宋体" w:hAnsi="宋体"/>
          <w:b/>
          <w:szCs w:val="21"/>
        </w:rPr>
        <w:t>日</w:t>
      </w:r>
      <w:r>
        <w:rPr>
          <w:rFonts w:ascii="宋体" w:hAnsi="宋体" w:hint="eastAsia"/>
          <w:b/>
          <w:szCs w:val="21"/>
        </w:rPr>
        <w:t>-2022年</w:t>
      </w:r>
      <w:r w:rsidR="002D4FE8">
        <w:rPr>
          <w:rFonts w:ascii="宋体" w:hAnsi="宋体" w:hint="eastAsia"/>
          <w:b/>
          <w:szCs w:val="21"/>
        </w:rPr>
        <w:t>12月6日</w:t>
      </w:r>
      <w:r w:rsidR="002D4FE8" w:rsidRPr="00A402CE">
        <w:rPr>
          <w:rFonts w:ascii="宋体" w:hAnsi="宋体" w:hint="eastAsia"/>
          <w:szCs w:val="21"/>
        </w:rPr>
        <w:t>（节假日除外）</w:t>
      </w:r>
    </w:p>
    <w:p w:rsidR="002D4FE8" w:rsidRPr="002D4FE8" w:rsidRDefault="002D4FE8" w:rsidP="00D1224D">
      <w:pPr>
        <w:spacing w:line="360" w:lineRule="auto"/>
        <w:rPr>
          <w:rFonts w:ascii="宋体" w:hAnsi="宋体"/>
          <w:b/>
          <w:szCs w:val="21"/>
        </w:rPr>
      </w:pPr>
      <w:r w:rsidRPr="002D4FE8">
        <w:rPr>
          <w:rFonts w:ascii="宋体" w:hAnsi="宋体" w:hint="eastAsia"/>
          <w:b/>
          <w:szCs w:val="21"/>
        </w:rPr>
        <w:t>2、获取设计资料联系人：邢工，电话：13510119792</w:t>
      </w:r>
    </w:p>
    <w:p w:rsidR="002D4FE8" w:rsidRDefault="002D4FE8" w:rsidP="00D1224D">
      <w:pPr>
        <w:spacing w:line="360" w:lineRule="auto"/>
        <w:rPr>
          <w:b/>
        </w:rPr>
      </w:pPr>
      <w:r w:rsidRPr="002D4FE8">
        <w:rPr>
          <w:rFonts w:ascii="宋体" w:hAnsi="宋体" w:hint="eastAsia"/>
          <w:b/>
          <w:szCs w:val="21"/>
        </w:rPr>
        <w:t>3、</w:t>
      </w:r>
      <w:r w:rsidRPr="002D4FE8">
        <w:rPr>
          <w:rFonts w:hint="eastAsia"/>
          <w:b/>
        </w:rPr>
        <w:t>规划方案及成果提交时间</w:t>
      </w:r>
      <w:r>
        <w:rPr>
          <w:rFonts w:hint="eastAsia"/>
          <w:b/>
        </w:rPr>
        <w:t>：</w:t>
      </w:r>
      <w:r w:rsidRPr="002D4FE8">
        <w:rPr>
          <w:rFonts w:hint="eastAsia"/>
          <w:b/>
        </w:rPr>
        <w:t>2022</w:t>
      </w:r>
      <w:r w:rsidRPr="002D4FE8">
        <w:rPr>
          <w:rFonts w:hint="eastAsia"/>
          <w:b/>
        </w:rPr>
        <w:t>年</w:t>
      </w:r>
      <w:r w:rsidRPr="002D4FE8">
        <w:rPr>
          <w:rFonts w:hint="eastAsia"/>
          <w:b/>
        </w:rPr>
        <w:t>12</w:t>
      </w:r>
      <w:r w:rsidRPr="002D4FE8">
        <w:rPr>
          <w:rFonts w:hint="eastAsia"/>
          <w:b/>
        </w:rPr>
        <w:t>月</w:t>
      </w:r>
      <w:r w:rsidRPr="002D4FE8">
        <w:rPr>
          <w:rFonts w:hint="eastAsia"/>
          <w:b/>
        </w:rPr>
        <w:t>14</w:t>
      </w:r>
      <w:r w:rsidRPr="002D4FE8">
        <w:rPr>
          <w:rFonts w:hint="eastAsia"/>
          <w:b/>
        </w:rPr>
        <w:t>日</w:t>
      </w:r>
      <w:r w:rsidR="00634121">
        <w:rPr>
          <w:rFonts w:hint="eastAsia"/>
          <w:b/>
        </w:rPr>
        <w:t>前</w:t>
      </w:r>
    </w:p>
    <w:p w:rsidR="009E0E2E" w:rsidRDefault="009E0E2E" w:rsidP="00D1224D">
      <w:pPr>
        <w:spacing w:line="360" w:lineRule="auto"/>
      </w:pPr>
      <w:r>
        <w:rPr>
          <w:rFonts w:hint="eastAsia"/>
          <w:b/>
        </w:rPr>
        <w:t>4</w:t>
      </w:r>
      <w:r>
        <w:rPr>
          <w:rFonts w:hint="eastAsia"/>
          <w:b/>
        </w:rPr>
        <w:t>、</w:t>
      </w:r>
      <w:r w:rsidRPr="009E0E2E">
        <w:rPr>
          <w:rFonts w:hint="eastAsia"/>
          <w:b/>
        </w:rPr>
        <w:t>评审</w:t>
      </w:r>
    </w:p>
    <w:p w:rsidR="009E0E2E" w:rsidRPr="009E0E2E" w:rsidRDefault="009E0E2E" w:rsidP="009E0E2E">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征集人将组织专家对应征方案进行评审，时间、地点另行通知。</w:t>
      </w:r>
    </w:p>
    <w:p w:rsidR="009E0E2E" w:rsidRPr="00D57CDB" w:rsidRDefault="009E0E2E" w:rsidP="00D57CDB">
      <w:pPr>
        <w:pStyle w:val="af7"/>
        <w:widowControl/>
        <w:numPr>
          <w:ilvl w:val="0"/>
          <w:numId w:val="14"/>
        </w:numPr>
        <w:shd w:val="clear" w:color="auto" w:fill="FFFFFF"/>
        <w:spacing w:line="276" w:lineRule="auto"/>
        <w:ind w:left="525" w:hangingChars="250" w:hanging="525"/>
        <w:jc w:val="left"/>
        <w:rPr>
          <w:rFonts w:ascii="宋体" w:cs="仿宋_GB2312"/>
          <w:szCs w:val="21"/>
          <w:lang w:val="zh-CN"/>
        </w:rPr>
      </w:pPr>
      <w:r w:rsidRPr="009E0E2E">
        <w:rPr>
          <w:rFonts w:ascii="宋体" w:cs="仿宋_GB2312" w:hint="eastAsia"/>
          <w:szCs w:val="21"/>
          <w:lang w:val="zh-CN"/>
        </w:rPr>
        <w:t>应征人参加征集人组织的评审会时，各应征人的项目负责人应对规划方案进行现场介绍和说明（提前准备汇报PPT），汇报时间应控制在15分钟以内。</w:t>
      </w:r>
    </w:p>
    <w:p w:rsidR="00ED3D22" w:rsidRDefault="009E0E2E" w:rsidP="00D1224D">
      <w:pPr>
        <w:spacing w:line="360" w:lineRule="auto"/>
        <w:rPr>
          <w:rFonts w:ascii="宋体" w:hAnsi="宋体"/>
          <w:b/>
          <w:szCs w:val="21"/>
        </w:rPr>
      </w:pPr>
      <w:r>
        <w:rPr>
          <w:rFonts w:ascii="宋体" w:hAnsi="宋体" w:hint="eastAsia"/>
          <w:b/>
          <w:szCs w:val="21"/>
        </w:rPr>
        <w:t>六</w:t>
      </w:r>
      <w:r w:rsidR="000F0AFF">
        <w:rPr>
          <w:rFonts w:ascii="宋体" w:hAnsi="宋体" w:hint="eastAsia"/>
          <w:b/>
          <w:szCs w:val="21"/>
        </w:rPr>
        <w:t>、其他要求：</w:t>
      </w:r>
    </w:p>
    <w:p w:rsidR="00D57CDB" w:rsidRPr="00D57CDB" w:rsidRDefault="00D57CDB" w:rsidP="00D57CDB">
      <w:pPr>
        <w:pStyle w:val="af7"/>
        <w:widowControl/>
        <w:numPr>
          <w:ilvl w:val="0"/>
          <w:numId w:val="16"/>
        </w:numPr>
        <w:shd w:val="clear" w:color="auto" w:fill="FFFFFF"/>
        <w:spacing w:line="276" w:lineRule="auto"/>
        <w:ind w:firstLineChars="0"/>
        <w:jc w:val="left"/>
        <w:rPr>
          <w:rFonts w:ascii="宋体" w:cs="仿宋_GB2312"/>
          <w:szCs w:val="21"/>
          <w:lang w:val="zh-CN"/>
        </w:rPr>
      </w:pPr>
      <w:r w:rsidRPr="00D57CDB">
        <w:rPr>
          <w:rFonts w:ascii="宋体" w:cs="仿宋_GB2312" w:hint="eastAsia"/>
          <w:szCs w:val="21"/>
          <w:lang w:val="zh-CN"/>
        </w:rPr>
        <w:t>所有征集的设计方案均不作退还，投稿者自留底稿。</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各应征单位为参加本次规划方案设计征集而发生的一切费用均由各应征单位自行承担。</w:t>
      </w:r>
    </w:p>
    <w:p w:rsidR="00D57CDB" w:rsidRPr="00D57CDB" w:rsidRDefault="00D57CDB" w:rsidP="00D57CDB">
      <w:pPr>
        <w:pStyle w:val="af7"/>
        <w:widowControl/>
        <w:numPr>
          <w:ilvl w:val="0"/>
          <w:numId w:val="16"/>
        </w:numPr>
        <w:shd w:val="clear" w:color="auto" w:fill="FFFFFF"/>
        <w:spacing w:line="276" w:lineRule="auto"/>
        <w:ind w:left="525" w:hangingChars="250" w:hanging="525"/>
        <w:jc w:val="left"/>
        <w:rPr>
          <w:rFonts w:ascii="宋体" w:cs="仿宋_GB2312"/>
          <w:szCs w:val="21"/>
          <w:lang w:val="zh-CN"/>
        </w:rPr>
      </w:pPr>
      <w:r w:rsidRPr="00D57CDB">
        <w:rPr>
          <w:rFonts w:ascii="宋体" w:cs="仿宋_GB2312" w:hint="eastAsia"/>
          <w:szCs w:val="21"/>
          <w:lang w:val="zh-CN"/>
        </w:rPr>
        <w:t>征集单位拥有本次征集活动的最终解释权。</w:t>
      </w:r>
    </w:p>
    <w:p w:rsidR="00ED3D22" w:rsidRDefault="00C261DC" w:rsidP="00D1224D">
      <w:pPr>
        <w:snapToGrid w:val="0"/>
        <w:spacing w:line="360" w:lineRule="auto"/>
        <w:rPr>
          <w:rFonts w:ascii="宋体" w:hAnsi="宋体" w:cs="仿宋_GB2312"/>
          <w:b/>
          <w:szCs w:val="21"/>
          <w:lang w:val="zh-CN"/>
        </w:rPr>
      </w:pPr>
      <w:r>
        <w:rPr>
          <w:rFonts w:ascii="宋体" w:hAnsi="宋体" w:cs="仿宋_GB2312" w:hint="eastAsia"/>
          <w:b/>
          <w:szCs w:val="21"/>
        </w:rPr>
        <w:t>七</w:t>
      </w:r>
      <w:r w:rsidR="000F0AFF">
        <w:rPr>
          <w:rFonts w:ascii="宋体" w:hAnsi="宋体" w:cs="仿宋_GB2312" w:hint="eastAsia"/>
          <w:b/>
          <w:szCs w:val="21"/>
        </w:rPr>
        <w:t>、</w:t>
      </w:r>
      <w:r w:rsidR="000F0AFF">
        <w:rPr>
          <w:rFonts w:ascii="宋体" w:hAnsi="宋体" w:cs="仿宋_GB2312" w:hint="eastAsia"/>
          <w:b/>
          <w:szCs w:val="21"/>
          <w:lang w:val="zh-CN"/>
        </w:rPr>
        <w:t>文件要求</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需</w:t>
      </w:r>
      <w:r>
        <w:rPr>
          <w:rFonts w:ascii="宋体" w:hAnsi="宋体" w:hint="eastAsia"/>
          <w:szCs w:val="21"/>
        </w:rPr>
        <w:t>制作项目封面、目录、页码及装订文件；</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kern w:val="0"/>
          <w:szCs w:val="21"/>
        </w:rPr>
        <w:t>《营业执照》</w:t>
      </w:r>
      <w:r>
        <w:rPr>
          <w:rFonts w:ascii="宋体" w:hAnsi="宋体" w:hint="eastAsia"/>
          <w:szCs w:val="21"/>
        </w:rPr>
        <w:t>；</w:t>
      </w:r>
    </w:p>
    <w:p w:rsidR="00ED3D22" w:rsidRDefault="000F0AFF">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企业法定代表人证明书及授权委托人</w:t>
      </w:r>
      <w:r w:rsidR="00D57CDB">
        <w:rPr>
          <w:rFonts w:ascii="宋体" w:hAnsi="宋体" w:cs="Helvetica" w:hint="eastAsia"/>
          <w:color w:val="000000"/>
          <w:kern w:val="0"/>
          <w:szCs w:val="21"/>
        </w:rPr>
        <w:t>证</w:t>
      </w:r>
      <w:r>
        <w:rPr>
          <w:rFonts w:ascii="宋体" w:hAnsi="宋体" w:cs="Helvetica" w:hint="eastAsia"/>
          <w:color w:val="000000"/>
          <w:kern w:val="0"/>
          <w:szCs w:val="21"/>
        </w:rPr>
        <w:t>明书；</w:t>
      </w:r>
    </w:p>
    <w:p w:rsidR="00ED3D22" w:rsidRPr="00D57CDB" w:rsidRDefault="00D57CDB">
      <w:pPr>
        <w:pStyle w:val="af9"/>
        <w:numPr>
          <w:ilvl w:val="0"/>
          <w:numId w:val="6"/>
        </w:numPr>
        <w:spacing w:line="360" w:lineRule="auto"/>
        <w:ind w:hangingChars="200"/>
        <w:rPr>
          <w:rFonts w:ascii="宋体" w:hAnsi="宋体"/>
          <w:szCs w:val="21"/>
        </w:rPr>
      </w:pPr>
      <w:r>
        <w:rPr>
          <w:rFonts w:ascii="宋体" w:hAnsi="宋体" w:cs="Helvetica" w:hint="eastAsia"/>
          <w:color w:val="000000"/>
          <w:kern w:val="0"/>
          <w:szCs w:val="21"/>
        </w:rPr>
        <w:t>法定代表人及授权委托人的公民身份证；</w:t>
      </w:r>
    </w:p>
    <w:p w:rsidR="00D57CDB" w:rsidRPr="00D57CDB" w:rsidRDefault="00D57CDB">
      <w:pPr>
        <w:pStyle w:val="af9"/>
        <w:numPr>
          <w:ilvl w:val="0"/>
          <w:numId w:val="6"/>
        </w:numPr>
        <w:spacing w:line="360" w:lineRule="auto"/>
        <w:ind w:hangingChars="200"/>
        <w:rPr>
          <w:rFonts w:ascii="宋体" w:hAnsi="宋体"/>
          <w:szCs w:val="21"/>
        </w:rPr>
      </w:pPr>
      <w:r w:rsidRPr="001606AA">
        <w:rPr>
          <w:rFonts w:ascii="宋体" w:cs="仿宋_GB2312" w:hint="eastAsia"/>
          <w:szCs w:val="21"/>
          <w:lang w:val="zh-CN"/>
        </w:rPr>
        <w:t>项目业绩证明</w:t>
      </w:r>
      <w:r>
        <w:rPr>
          <w:rFonts w:ascii="宋体" w:cs="仿宋_GB2312" w:hint="eastAsia"/>
          <w:szCs w:val="21"/>
          <w:lang w:val="zh-CN"/>
        </w:rPr>
        <w:t>；</w:t>
      </w:r>
    </w:p>
    <w:p w:rsidR="00D57CDB" w:rsidRPr="00D57CDB" w:rsidRDefault="00D57CDB">
      <w:pPr>
        <w:pStyle w:val="af9"/>
        <w:numPr>
          <w:ilvl w:val="0"/>
          <w:numId w:val="6"/>
        </w:numPr>
        <w:spacing w:line="360" w:lineRule="auto"/>
        <w:ind w:hangingChars="200"/>
        <w:rPr>
          <w:rFonts w:ascii="宋体" w:hAnsi="宋体"/>
          <w:szCs w:val="21"/>
        </w:rPr>
      </w:pPr>
      <w:r w:rsidRPr="00972537">
        <w:rPr>
          <w:rFonts w:ascii="宋体" w:cs="仿宋_GB2312" w:hint="eastAsia"/>
          <w:szCs w:val="21"/>
          <w:lang w:val="zh-CN"/>
        </w:rPr>
        <w:t>知识产权承诺书</w:t>
      </w:r>
      <w:r>
        <w:rPr>
          <w:rFonts w:ascii="宋体" w:cs="仿宋_GB2312" w:hint="eastAsia"/>
          <w:szCs w:val="21"/>
          <w:lang w:val="zh-CN"/>
        </w:rPr>
        <w:t>；</w:t>
      </w:r>
    </w:p>
    <w:p w:rsidR="00D57CDB" w:rsidRDefault="00D57CDB">
      <w:pPr>
        <w:pStyle w:val="af9"/>
        <w:numPr>
          <w:ilvl w:val="0"/>
          <w:numId w:val="6"/>
        </w:numPr>
        <w:spacing w:line="360" w:lineRule="auto"/>
        <w:ind w:hangingChars="200"/>
        <w:rPr>
          <w:rFonts w:ascii="宋体" w:hAnsi="宋体"/>
          <w:szCs w:val="21"/>
        </w:rPr>
      </w:pPr>
      <w:r>
        <w:rPr>
          <w:rFonts w:ascii="宋体" w:hAnsi="宋体"/>
          <w:szCs w:val="21"/>
        </w:rPr>
        <w:t>规划方案及成果</w:t>
      </w:r>
      <w:r w:rsidR="005C25EF">
        <w:rPr>
          <w:rFonts w:ascii="宋体" w:hAnsi="宋体" w:hint="eastAsia"/>
          <w:szCs w:val="21"/>
        </w:rPr>
        <w:t>；</w:t>
      </w:r>
    </w:p>
    <w:p w:rsidR="005C25EF" w:rsidRDefault="005C25EF">
      <w:pPr>
        <w:pStyle w:val="af9"/>
        <w:numPr>
          <w:ilvl w:val="0"/>
          <w:numId w:val="6"/>
        </w:numPr>
        <w:spacing w:line="360" w:lineRule="auto"/>
        <w:ind w:hangingChars="200"/>
        <w:rPr>
          <w:rFonts w:ascii="宋体" w:hAnsi="宋体"/>
          <w:szCs w:val="21"/>
        </w:rPr>
      </w:pPr>
      <w:r>
        <w:rPr>
          <w:rFonts w:ascii="宋体" w:hAnsi="宋体" w:hint="eastAsia"/>
          <w:bCs/>
          <w:szCs w:val="21"/>
        </w:rPr>
        <w:t>编制</w:t>
      </w:r>
      <w:r w:rsidRPr="005549CA">
        <w:rPr>
          <w:rFonts w:ascii="宋体" w:hAnsi="宋体" w:hint="eastAsia"/>
          <w:bCs/>
          <w:szCs w:val="21"/>
        </w:rPr>
        <w:t>文件“正本”1份和“副本”</w:t>
      </w:r>
      <w:r w:rsidR="003428FB">
        <w:rPr>
          <w:rFonts w:ascii="宋体" w:hAnsi="宋体" w:hint="eastAsia"/>
          <w:bCs/>
          <w:szCs w:val="21"/>
        </w:rPr>
        <w:t>3</w:t>
      </w:r>
      <w:r w:rsidRPr="005549CA">
        <w:rPr>
          <w:rFonts w:ascii="宋体" w:hAnsi="宋体" w:hint="eastAsia"/>
          <w:bCs/>
          <w:szCs w:val="21"/>
        </w:rPr>
        <w:t>份，</w:t>
      </w:r>
      <w:r>
        <w:rPr>
          <w:rFonts w:ascii="宋体" w:hAnsi="宋体" w:hint="eastAsia"/>
          <w:bCs/>
          <w:szCs w:val="21"/>
        </w:rPr>
        <w:t>标明“文件正本”和“文件副本</w:t>
      </w:r>
      <w:r>
        <w:rPr>
          <w:rFonts w:ascii="宋体" w:hAnsi="宋体"/>
          <w:bCs/>
          <w:szCs w:val="21"/>
        </w:rPr>
        <w:t>”</w:t>
      </w:r>
      <w:r>
        <w:rPr>
          <w:rFonts w:ascii="宋体" w:hAnsi="宋体" w:hint="eastAsia"/>
          <w:bCs/>
          <w:szCs w:val="21"/>
        </w:rPr>
        <w:t>封面须</w:t>
      </w:r>
      <w:r>
        <w:rPr>
          <w:rFonts w:ascii="宋体" w:hAnsi="宋体" w:hint="eastAsia"/>
          <w:szCs w:val="21"/>
        </w:rPr>
        <w:t>注明产品名称和单位全称，正本的</w:t>
      </w:r>
      <w:r>
        <w:rPr>
          <w:rFonts w:ascii="宋体" w:hAnsi="宋体" w:hint="eastAsia"/>
          <w:bCs/>
          <w:szCs w:val="21"/>
        </w:rPr>
        <w:t>每页须加盖单位公章，密封后加盖骑缝章递交。</w:t>
      </w:r>
    </w:p>
    <w:p w:rsidR="00ED3D22" w:rsidRPr="005C25EF" w:rsidRDefault="000F0AFF">
      <w:pPr>
        <w:spacing w:line="360" w:lineRule="auto"/>
        <w:rPr>
          <w:rFonts w:ascii="宋体" w:hAnsi="宋体" w:cs="宋体"/>
          <w:b/>
          <w:color w:val="FF0000"/>
          <w:kern w:val="0"/>
          <w:szCs w:val="21"/>
        </w:rPr>
      </w:pPr>
      <w:r w:rsidRPr="00A402CE">
        <w:rPr>
          <w:rFonts w:ascii="宋体" w:hAnsi="宋体" w:cs="宋体" w:hint="eastAsia"/>
          <w:b/>
          <w:color w:val="FF0000"/>
          <w:kern w:val="0"/>
          <w:szCs w:val="21"/>
        </w:rPr>
        <w:t>注：</w:t>
      </w:r>
      <w:r w:rsidR="005C25EF" w:rsidRPr="00A402CE">
        <w:rPr>
          <w:rFonts w:ascii="宋体" w:hAnsi="宋体"/>
          <w:b/>
          <w:color w:val="FF0000"/>
          <w:szCs w:val="21"/>
        </w:rPr>
        <w:t xml:space="preserve"> </w:t>
      </w:r>
    </w:p>
    <w:p w:rsidR="00ED3D22" w:rsidRPr="00A402CE" w:rsidRDefault="005C25EF">
      <w:pPr>
        <w:pStyle w:val="af7"/>
        <w:ind w:left="0" w:firstLineChars="0" w:firstLine="0"/>
        <w:rPr>
          <w:rFonts w:ascii="宋体" w:hAnsi="宋体" w:cs="宋体"/>
          <w:b/>
          <w:color w:val="FF0000"/>
          <w:szCs w:val="21"/>
        </w:rPr>
      </w:pPr>
      <w:r>
        <w:rPr>
          <w:rFonts w:ascii="宋体" w:hAnsi="宋体" w:cs="宋体" w:hint="eastAsia"/>
          <w:b/>
          <w:color w:val="FF0000"/>
          <w:szCs w:val="21"/>
        </w:rPr>
        <w:t>1</w:t>
      </w:r>
      <w:r w:rsidR="000F0AFF" w:rsidRPr="00A402CE">
        <w:rPr>
          <w:rFonts w:ascii="宋体" w:hAnsi="宋体" w:cs="宋体" w:hint="eastAsia"/>
          <w:b/>
          <w:color w:val="FF0000"/>
          <w:szCs w:val="21"/>
        </w:rPr>
        <w:t>.</w:t>
      </w:r>
      <w:r>
        <w:rPr>
          <w:rFonts w:ascii="宋体" w:hAnsi="宋体" w:cs="宋体" w:hint="eastAsia"/>
          <w:b/>
          <w:color w:val="FF0000"/>
          <w:szCs w:val="21"/>
        </w:rPr>
        <w:t>以上内容需提供</w:t>
      </w:r>
      <w:r w:rsidRPr="00A402CE">
        <w:rPr>
          <w:rFonts w:ascii="宋体" w:hAnsi="宋体" w:cs="宋体" w:hint="eastAsia"/>
          <w:b/>
          <w:color w:val="FF0000"/>
          <w:szCs w:val="21"/>
        </w:rPr>
        <w:t>PDF的电子版</w:t>
      </w:r>
      <w:r w:rsidR="000F0AFF" w:rsidRPr="00A402CE">
        <w:rPr>
          <w:rFonts w:ascii="宋体" w:hAnsi="宋体" w:cs="宋体" w:hint="eastAsia"/>
          <w:b/>
          <w:color w:val="FF0000"/>
          <w:szCs w:val="21"/>
        </w:rPr>
        <w:t>文件</w:t>
      </w:r>
      <w:r>
        <w:rPr>
          <w:rFonts w:ascii="宋体" w:hAnsi="宋体" w:cs="宋体" w:hint="eastAsia"/>
          <w:b/>
          <w:color w:val="FF0000"/>
          <w:szCs w:val="21"/>
        </w:rPr>
        <w:t>，仅接受</w:t>
      </w:r>
      <w:r w:rsidR="000F0AFF" w:rsidRPr="00A402CE">
        <w:rPr>
          <w:rFonts w:ascii="宋体" w:hAnsi="宋体" w:cs="宋体" w:hint="eastAsia"/>
          <w:b/>
          <w:color w:val="FF0000"/>
          <w:szCs w:val="21"/>
        </w:rPr>
        <w:t>U盘，不接受光盘.</w:t>
      </w:r>
    </w:p>
    <w:p w:rsidR="00ED3D22" w:rsidRPr="00A402CE" w:rsidRDefault="000F0AFF">
      <w:pPr>
        <w:spacing w:line="360" w:lineRule="auto"/>
        <w:jc w:val="left"/>
        <w:rPr>
          <w:rFonts w:ascii="宋体" w:hAnsi="宋体" w:cs="仿宋_GB2312"/>
          <w:color w:val="FF0000"/>
          <w:szCs w:val="21"/>
          <w:lang w:val="zh-CN"/>
        </w:rPr>
      </w:pPr>
      <w:r w:rsidRPr="00A402CE">
        <w:rPr>
          <w:rFonts w:ascii="宋体" w:hAnsi="宋体" w:cs="宋体" w:hint="eastAsia"/>
          <w:b/>
          <w:color w:val="FF0000"/>
          <w:szCs w:val="21"/>
        </w:rPr>
        <w:t>4.</w:t>
      </w:r>
      <w:r w:rsidR="005C25EF" w:rsidRPr="005C25EF">
        <w:rPr>
          <w:rFonts w:ascii="宋体" w:hAnsi="宋体" w:cs="宋体" w:hint="eastAsia"/>
          <w:b/>
          <w:color w:val="FF0000"/>
          <w:szCs w:val="21"/>
        </w:rPr>
        <w:t xml:space="preserve"> </w:t>
      </w:r>
      <w:r w:rsidR="005C25EF" w:rsidRPr="00A402CE">
        <w:rPr>
          <w:rFonts w:ascii="宋体" w:hAnsi="宋体" w:cs="宋体" w:hint="eastAsia"/>
          <w:b/>
          <w:color w:val="FF0000"/>
          <w:szCs w:val="21"/>
        </w:rPr>
        <w:t>电子版</w:t>
      </w:r>
      <w:r w:rsidRPr="00A402CE">
        <w:rPr>
          <w:rFonts w:ascii="宋体" w:hAnsi="宋体" w:cs="宋体" w:hint="eastAsia"/>
          <w:b/>
          <w:color w:val="FF0000"/>
          <w:szCs w:val="21"/>
        </w:rPr>
        <w:t>文件须与纸质文件一致</w:t>
      </w:r>
      <w:r w:rsidRPr="005C25EF">
        <w:rPr>
          <w:rFonts w:ascii="宋体" w:hAnsi="宋体" w:cs="宋体" w:hint="eastAsia"/>
          <w:b/>
          <w:color w:val="FF0000"/>
          <w:szCs w:val="21"/>
        </w:rPr>
        <w:t>，</w:t>
      </w:r>
      <w:r w:rsidR="0033371D" w:rsidRPr="005C25EF">
        <w:rPr>
          <w:rFonts w:ascii="宋体" w:hAnsi="宋体" w:cs="宋体" w:hint="eastAsia"/>
          <w:b/>
          <w:color w:val="FF0000"/>
          <w:szCs w:val="21"/>
        </w:rPr>
        <w:t xml:space="preserve"> U盘跟</w:t>
      </w:r>
      <w:bookmarkStart w:id="0" w:name="_GoBack"/>
      <w:bookmarkEnd w:id="0"/>
      <w:r w:rsidR="0033371D" w:rsidRPr="005C25EF">
        <w:rPr>
          <w:rFonts w:ascii="宋体" w:hAnsi="宋体" w:cs="宋体" w:hint="eastAsia"/>
          <w:b/>
          <w:color w:val="FF0000"/>
          <w:szCs w:val="21"/>
        </w:rPr>
        <w:t>文件</w:t>
      </w:r>
      <w:r w:rsidR="005C25EF" w:rsidRPr="005C25EF">
        <w:rPr>
          <w:rFonts w:ascii="宋体" w:hAnsi="宋体" w:cs="宋体" w:hint="eastAsia"/>
          <w:b/>
          <w:color w:val="FF0000"/>
          <w:szCs w:val="21"/>
        </w:rPr>
        <w:t>封</w:t>
      </w:r>
      <w:r w:rsidR="0033371D" w:rsidRPr="005C25EF">
        <w:rPr>
          <w:rFonts w:ascii="宋体" w:hAnsi="宋体" w:cs="宋体" w:hint="eastAsia"/>
          <w:b/>
          <w:color w:val="FF0000"/>
          <w:szCs w:val="21"/>
        </w:rPr>
        <w:t>装一起</w:t>
      </w:r>
      <w:r w:rsidR="005C25EF">
        <w:rPr>
          <w:rFonts w:ascii="宋体" w:hAnsi="宋体" w:cs="宋体" w:hint="eastAsia"/>
          <w:b/>
          <w:color w:val="FF0000"/>
          <w:szCs w:val="21"/>
        </w:rPr>
        <w:t>递交</w:t>
      </w:r>
      <w:r w:rsidR="0033371D" w:rsidRPr="005C25EF">
        <w:rPr>
          <w:rFonts w:ascii="宋体" w:hAnsi="宋体" w:cs="宋体" w:hint="eastAsia"/>
          <w:b/>
          <w:color w:val="FF0000"/>
          <w:szCs w:val="21"/>
        </w:rPr>
        <w:t>。</w:t>
      </w:r>
    </w:p>
    <w:p w:rsidR="00ED3D22" w:rsidRDefault="005549CA" w:rsidP="005549CA">
      <w:pPr>
        <w:spacing w:line="360" w:lineRule="auto"/>
        <w:jc w:val="left"/>
        <w:rPr>
          <w:rFonts w:ascii="宋体" w:hAnsi="宋体" w:cs="仿宋_GB2312"/>
          <w:szCs w:val="21"/>
          <w:lang w:val="zh-CN"/>
        </w:rPr>
      </w:pPr>
      <w:r>
        <w:rPr>
          <w:rFonts w:ascii="宋体" w:hAnsi="宋体" w:cs="仿宋_GB2312" w:hint="eastAsia"/>
          <w:b/>
          <w:szCs w:val="21"/>
          <w:highlight w:val="lightGray"/>
          <w:lang w:val="zh-CN"/>
        </w:rPr>
        <w:t>八、</w:t>
      </w:r>
      <w:r w:rsidR="000F0AFF" w:rsidRPr="00A402CE">
        <w:rPr>
          <w:rFonts w:ascii="宋体" w:hAnsi="宋体" w:cs="仿宋_GB2312" w:hint="eastAsia"/>
          <w:b/>
          <w:bCs/>
          <w:szCs w:val="21"/>
          <w:lang w:val="zh-CN"/>
        </w:rPr>
        <w:t>投递文件地址：</w:t>
      </w:r>
      <w:r w:rsidR="003D658E" w:rsidRPr="00972537">
        <w:rPr>
          <w:rFonts w:ascii="宋体" w:hAnsi="宋体" w:cs="宋体" w:hint="eastAsia"/>
          <w:color w:val="000000"/>
          <w:szCs w:val="21"/>
        </w:rPr>
        <w:t>深圳市前海蛇口自贸区医院</w:t>
      </w:r>
    </w:p>
    <w:sectPr w:rsidR="00ED3D22">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EC" w:rsidRDefault="00BC68EC">
      <w:r>
        <w:separator/>
      </w:r>
    </w:p>
  </w:endnote>
  <w:endnote w:type="continuationSeparator" w:id="0">
    <w:p w:rsidR="00BC68EC" w:rsidRDefault="00BC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黑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pStyle w:val="ac"/>
      <w:rPr>
        <w:rFonts w:ascii="宋体" w:hAnsi="宋体"/>
      </w:rPr>
    </w:pPr>
    <w:r>
      <w:rPr>
        <w:rFonts w:ascii="宋体" w:hAnsi="宋体" w:hint="eastAsia"/>
      </w:rPr>
      <w:t xml:space="preserve">                                      </w:t>
    </w:r>
    <w:r>
      <w:rPr>
        <w:rFonts w:hint="eastAsia"/>
      </w:rPr>
      <w:t>—招标采购办公室—</w:t>
    </w:r>
    <w:r>
      <w:rPr>
        <w:rFonts w:ascii="宋体" w:hAnsi="宋体" w:hint="eastAsia"/>
      </w:rPr>
      <w:t xml:space="preserve">                          </w:t>
    </w:r>
  </w:p>
  <w:p w:rsidR="00ED3D22" w:rsidRDefault="000F0AFF">
    <w:pPr>
      <w:pStyle w:val="ac"/>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EC" w:rsidRDefault="00BC68EC">
      <w:r>
        <w:separator/>
      </w:r>
    </w:p>
  </w:footnote>
  <w:footnote w:type="continuationSeparator" w:id="0">
    <w:p w:rsidR="00BC68EC" w:rsidRDefault="00BC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22" w:rsidRDefault="000F0AFF">
    <w:pPr>
      <w:tabs>
        <w:tab w:val="left" w:pos="2880"/>
        <w:tab w:val="right" w:pos="8312"/>
      </w:tabs>
      <w:jc w:val="center"/>
    </w:pPr>
    <w:r>
      <w:rPr>
        <w:noProof/>
      </w:rPr>
      <w:drawing>
        <wp:inline distT="0" distB="0" distL="0" distR="0" wp14:anchorId="33FB1009" wp14:editId="41A3079B">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8A52"/>
    <w:multiLevelType w:val="singleLevel"/>
    <w:tmpl w:val="817E8A52"/>
    <w:lvl w:ilvl="0">
      <w:start w:val="1"/>
      <w:numFmt w:val="decimal"/>
      <w:suff w:val="nothing"/>
      <w:lvlText w:val="%1）"/>
      <w:lvlJc w:val="left"/>
      <w:pPr>
        <w:ind w:left="210" w:firstLine="0"/>
      </w:pPr>
    </w:lvl>
  </w:abstractNum>
  <w:abstractNum w:abstractNumId="1">
    <w:nsid w:val="8903C9DE"/>
    <w:multiLevelType w:val="singleLevel"/>
    <w:tmpl w:val="8903C9DE"/>
    <w:lvl w:ilvl="0">
      <w:start w:val="1"/>
      <w:numFmt w:val="decimal"/>
      <w:suff w:val="nothing"/>
      <w:lvlText w:val="（%1）"/>
      <w:lvlJc w:val="left"/>
    </w:lvl>
  </w:abstractNum>
  <w:abstractNum w:abstractNumId="2">
    <w:nsid w:val="8CBFB397"/>
    <w:multiLevelType w:val="singleLevel"/>
    <w:tmpl w:val="8CBFB397"/>
    <w:lvl w:ilvl="0">
      <w:start w:val="1"/>
      <w:numFmt w:val="decimal"/>
      <w:lvlText w:val="(%1)"/>
      <w:lvlJc w:val="left"/>
      <w:pPr>
        <w:ind w:left="425" w:hanging="425"/>
      </w:pPr>
      <w:rPr>
        <w:rFonts w:hint="default"/>
      </w:rPr>
    </w:lvl>
  </w:abstractNum>
  <w:abstractNum w:abstractNumId="3">
    <w:nsid w:val="C5750ED4"/>
    <w:multiLevelType w:val="singleLevel"/>
    <w:tmpl w:val="C5750ED4"/>
    <w:lvl w:ilvl="0">
      <w:start w:val="6"/>
      <w:numFmt w:val="chineseCounting"/>
      <w:suff w:val="nothing"/>
      <w:lvlText w:val="%1、"/>
      <w:lvlJc w:val="left"/>
      <w:rPr>
        <w:rFonts w:hint="eastAsia"/>
      </w:rPr>
    </w:lvl>
  </w:abstractNum>
  <w:abstractNum w:abstractNumId="4">
    <w:nsid w:val="ED16D9D9"/>
    <w:multiLevelType w:val="singleLevel"/>
    <w:tmpl w:val="7A10223A"/>
    <w:lvl w:ilvl="0">
      <w:start w:val="2"/>
      <w:numFmt w:val="decimal"/>
      <w:suff w:val="nothing"/>
      <w:lvlText w:val="%1、"/>
      <w:lvlJc w:val="left"/>
      <w:rPr>
        <w:rFonts w:ascii="仿宋" w:eastAsia="仿宋" w:hAnsi="仿宋"/>
        <w:sz w:val="21"/>
        <w:szCs w:val="32"/>
      </w:rPr>
    </w:lvl>
  </w:abstractNum>
  <w:abstractNum w:abstractNumId="5">
    <w:nsid w:val="077DF7E6"/>
    <w:multiLevelType w:val="multilevel"/>
    <w:tmpl w:val="077DF7E6"/>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nsid w:val="0C4D0D83"/>
    <w:multiLevelType w:val="multilevel"/>
    <w:tmpl w:val="3C34F682"/>
    <w:lvl w:ilvl="0">
      <w:start w:val="10"/>
      <w:numFmt w:val="chineseCountingThousand"/>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F5303F4"/>
    <w:multiLevelType w:val="hybridMultilevel"/>
    <w:tmpl w:val="A94E9946"/>
    <w:lvl w:ilvl="0" w:tplc="186E82A2">
      <w:start w:val="1"/>
      <w:numFmt w:val="decimal"/>
      <w:lvlText w:val="（%1）"/>
      <w:lvlJc w:val="left"/>
      <w:pPr>
        <w:ind w:left="420" w:hanging="420"/>
      </w:pPr>
      <w:rPr>
        <w:rFonts w:hint="default"/>
      </w:rPr>
    </w:lvl>
    <w:lvl w:ilvl="1" w:tplc="04090019" w:tentative="1">
      <w:start w:val="1"/>
      <w:numFmt w:val="lowerLetter"/>
      <w:lvlText w:val="%2)"/>
      <w:lvlJc w:val="left"/>
      <w:pPr>
        <w:ind w:left="200" w:hanging="420"/>
      </w:pPr>
    </w:lvl>
    <w:lvl w:ilvl="2" w:tplc="0409001B" w:tentative="1">
      <w:start w:val="1"/>
      <w:numFmt w:val="lowerRoman"/>
      <w:lvlText w:val="%3."/>
      <w:lvlJc w:val="right"/>
      <w:pPr>
        <w:ind w:left="620" w:hanging="420"/>
      </w:pPr>
    </w:lvl>
    <w:lvl w:ilvl="3" w:tplc="0409000F" w:tentative="1">
      <w:start w:val="1"/>
      <w:numFmt w:val="decimal"/>
      <w:lvlText w:val="%4."/>
      <w:lvlJc w:val="left"/>
      <w:pPr>
        <w:ind w:left="1040" w:hanging="420"/>
      </w:pPr>
    </w:lvl>
    <w:lvl w:ilvl="4" w:tplc="04090019" w:tentative="1">
      <w:start w:val="1"/>
      <w:numFmt w:val="lowerLetter"/>
      <w:lvlText w:val="%5)"/>
      <w:lvlJc w:val="left"/>
      <w:pPr>
        <w:ind w:left="1460" w:hanging="420"/>
      </w:pPr>
    </w:lvl>
    <w:lvl w:ilvl="5" w:tplc="0409001B" w:tentative="1">
      <w:start w:val="1"/>
      <w:numFmt w:val="lowerRoman"/>
      <w:lvlText w:val="%6."/>
      <w:lvlJc w:val="right"/>
      <w:pPr>
        <w:ind w:left="1880" w:hanging="420"/>
      </w:pPr>
    </w:lvl>
    <w:lvl w:ilvl="6" w:tplc="0409000F" w:tentative="1">
      <w:start w:val="1"/>
      <w:numFmt w:val="decimal"/>
      <w:lvlText w:val="%7."/>
      <w:lvlJc w:val="left"/>
      <w:pPr>
        <w:ind w:left="2300" w:hanging="420"/>
      </w:pPr>
    </w:lvl>
    <w:lvl w:ilvl="7" w:tplc="04090019" w:tentative="1">
      <w:start w:val="1"/>
      <w:numFmt w:val="lowerLetter"/>
      <w:lvlText w:val="%8)"/>
      <w:lvlJc w:val="left"/>
      <w:pPr>
        <w:ind w:left="2720" w:hanging="420"/>
      </w:pPr>
    </w:lvl>
    <w:lvl w:ilvl="8" w:tplc="0409001B" w:tentative="1">
      <w:start w:val="1"/>
      <w:numFmt w:val="lowerRoman"/>
      <w:lvlText w:val="%9."/>
      <w:lvlJc w:val="right"/>
      <w:pPr>
        <w:ind w:left="3140" w:hanging="420"/>
      </w:pPr>
    </w:lvl>
  </w:abstractNum>
  <w:abstractNum w:abstractNumId="8">
    <w:nsid w:val="107C1FFE"/>
    <w:multiLevelType w:val="multilevel"/>
    <w:tmpl w:val="869C742C"/>
    <w:lvl w:ilvl="0">
      <w:start w:val="8"/>
      <w:numFmt w:val="chineseCountingThousand"/>
      <w:lvlText w:val="%1、"/>
      <w:lvlJc w:val="left"/>
      <w:pPr>
        <w:ind w:left="420" w:hanging="420"/>
      </w:pPr>
      <w:rPr>
        <w:rFonts w:hint="eastAsia"/>
        <w:b/>
        <w:color w:val="auto"/>
        <w:lang w:val="en-US"/>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9">
    <w:nsid w:val="171C525C"/>
    <w:multiLevelType w:val="multilevel"/>
    <w:tmpl w:val="3928FD40"/>
    <w:lvl w:ilvl="0">
      <w:start w:val="1"/>
      <w:numFmt w:val="chineseCountingThousand"/>
      <w:lvlText w:val="%1、"/>
      <w:lvlJc w:val="left"/>
      <w:pPr>
        <w:ind w:left="420" w:hanging="420"/>
      </w:pPr>
      <w:rPr>
        <w:rFonts w:hint="eastAsia"/>
        <w:b/>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13D4E8E"/>
    <w:multiLevelType w:val="multilevel"/>
    <w:tmpl w:val="213D4E8E"/>
    <w:lvl w:ilvl="0">
      <w:start w:val="1"/>
      <w:numFmt w:val="chineseCountingThousand"/>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71E61E2"/>
    <w:multiLevelType w:val="hybridMultilevel"/>
    <w:tmpl w:val="D23A7DB6"/>
    <w:lvl w:ilvl="0" w:tplc="4CE443EA">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319570A0"/>
    <w:multiLevelType w:val="multilevel"/>
    <w:tmpl w:val="319570A0"/>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78241F6"/>
    <w:multiLevelType w:val="multilevel"/>
    <w:tmpl w:val="37824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CC93045"/>
    <w:multiLevelType w:val="multilevel"/>
    <w:tmpl w:val="3CC93045"/>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D6C0F81"/>
    <w:multiLevelType w:val="hybridMultilevel"/>
    <w:tmpl w:val="38403BAC"/>
    <w:lvl w:ilvl="0" w:tplc="006A2AEE">
      <w:start w:val="1"/>
      <w:numFmt w:val="decimal"/>
      <w:lvlText w:val="%1、"/>
      <w:lvlJc w:val="left"/>
      <w:pPr>
        <w:ind w:left="955" w:hanging="3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3DE66F64"/>
    <w:multiLevelType w:val="multilevel"/>
    <w:tmpl w:val="3DE66F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CB6491"/>
    <w:multiLevelType w:val="multilevel"/>
    <w:tmpl w:val="65CB649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C467EF4"/>
    <w:multiLevelType w:val="multilevel"/>
    <w:tmpl w:val="FEC6B3F6"/>
    <w:lvl w:ilvl="0">
      <w:start w:val="11"/>
      <w:numFmt w:val="chineseCountingThousand"/>
      <w:lvlText w:val="%1、"/>
      <w:lvlJc w:val="left"/>
      <w:pPr>
        <w:ind w:left="420" w:hanging="420"/>
      </w:pPr>
      <w:rPr>
        <w:rFonts w:hint="eastAsia"/>
        <w:b/>
        <w:color w:val="auto"/>
      </w:rPr>
    </w:lvl>
    <w:lvl w:ilvl="1">
      <w:start w:val="1"/>
      <w:numFmt w:val="lowerLetter"/>
      <w:lvlText w:val="%2)"/>
      <w:lvlJc w:val="left"/>
      <w:pPr>
        <w:ind w:left="556" w:hanging="420"/>
      </w:pPr>
      <w:rPr>
        <w:rFonts w:hint="eastAsia"/>
      </w:rPr>
    </w:lvl>
    <w:lvl w:ilvl="2">
      <w:start w:val="1"/>
      <w:numFmt w:val="lowerRoman"/>
      <w:lvlText w:val="%3."/>
      <w:lvlJc w:val="right"/>
      <w:pPr>
        <w:ind w:left="976" w:hanging="420"/>
      </w:pPr>
      <w:rPr>
        <w:rFonts w:hint="eastAsia"/>
      </w:rPr>
    </w:lvl>
    <w:lvl w:ilvl="3">
      <w:start w:val="1"/>
      <w:numFmt w:val="decimal"/>
      <w:lvlText w:val="%4."/>
      <w:lvlJc w:val="left"/>
      <w:pPr>
        <w:ind w:left="1396" w:hanging="420"/>
      </w:pPr>
      <w:rPr>
        <w:rFonts w:hint="eastAsia"/>
      </w:rPr>
    </w:lvl>
    <w:lvl w:ilvl="4">
      <w:start w:val="1"/>
      <w:numFmt w:val="lowerLetter"/>
      <w:lvlText w:val="%5)"/>
      <w:lvlJc w:val="left"/>
      <w:pPr>
        <w:ind w:left="1816" w:hanging="420"/>
      </w:pPr>
      <w:rPr>
        <w:rFonts w:hint="eastAsia"/>
      </w:rPr>
    </w:lvl>
    <w:lvl w:ilvl="5">
      <w:start w:val="1"/>
      <w:numFmt w:val="lowerRoman"/>
      <w:lvlText w:val="%6."/>
      <w:lvlJc w:val="right"/>
      <w:pPr>
        <w:ind w:left="2236" w:hanging="420"/>
      </w:pPr>
      <w:rPr>
        <w:rFonts w:hint="eastAsia"/>
      </w:rPr>
    </w:lvl>
    <w:lvl w:ilvl="6">
      <w:start w:val="1"/>
      <w:numFmt w:val="decimal"/>
      <w:lvlText w:val="%7."/>
      <w:lvlJc w:val="left"/>
      <w:pPr>
        <w:ind w:left="2656" w:hanging="420"/>
      </w:pPr>
      <w:rPr>
        <w:rFonts w:hint="eastAsia"/>
      </w:rPr>
    </w:lvl>
    <w:lvl w:ilvl="7">
      <w:start w:val="1"/>
      <w:numFmt w:val="lowerLetter"/>
      <w:lvlText w:val="%8)"/>
      <w:lvlJc w:val="left"/>
      <w:pPr>
        <w:ind w:left="3076" w:hanging="420"/>
      </w:pPr>
      <w:rPr>
        <w:rFonts w:hint="eastAsia"/>
      </w:rPr>
    </w:lvl>
    <w:lvl w:ilvl="8">
      <w:start w:val="1"/>
      <w:numFmt w:val="lowerRoman"/>
      <w:lvlText w:val="%9."/>
      <w:lvlJc w:val="right"/>
      <w:pPr>
        <w:ind w:left="3496" w:hanging="420"/>
      </w:pPr>
      <w:rPr>
        <w:rFonts w:hint="eastAsia"/>
      </w:rPr>
    </w:lvl>
  </w:abstractNum>
  <w:abstractNum w:abstractNumId="19">
    <w:nsid w:val="7A8C23A0"/>
    <w:multiLevelType w:val="hybridMultilevel"/>
    <w:tmpl w:val="EEB4F0E2"/>
    <w:lvl w:ilvl="0" w:tplc="B46C281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7"/>
  </w:num>
  <w:num w:numId="3">
    <w:abstractNumId w:val="14"/>
  </w:num>
  <w:num w:numId="4">
    <w:abstractNumId w:val="12"/>
  </w:num>
  <w:num w:numId="5">
    <w:abstractNumId w:val="8"/>
  </w:num>
  <w:num w:numId="6">
    <w:abstractNumId w:val="16"/>
  </w:num>
  <w:num w:numId="7">
    <w:abstractNumId w:val="6"/>
  </w:num>
  <w:num w:numId="8">
    <w:abstractNumId w:val="10"/>
  </w:num>
  <w:num w:numId="9">
    <w:abstractNumId w:val="18"/>
  </w:num>
  <w:num w:numId="10">
    <w:abstractNumId w:val="13"/>
  </w:num>
  <w:num w:numId="11">
    <w:abstractNumId w:val="0"/>
  </w:num>
  <w:num w:numId="12">
    <w:abstractNumId w:val="3"/>
  </w:num>
  <w:num w:numId="13">
    <w:abstractNumId w:val="5"/>
  </w:num>
  <w:num w:numId="14">
    <w:abstractNumId w:val="11"/>
  </w:num>
  <w:num w:numId="15">
    <w:abstractNumId w:val="15"/>
  </w:num>
  <w:num w:numId="16">
    <w:abstractNumId w:val="7"/>
  </w:num>
  <w:num w:numId="17">
    <w:abstractNumId w:val="4"/>
  </w:num>
  <w:num w:numId="18">
    <w:abstractNumId w:val="2"/>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WUzMjNjN2I4ZTU2ODZkM2M4NDJlNTNiZWUyNjE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44FC"/>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56C"/>
    <w:rsid w:val="00116C98"/>
    <w:rsid w:val="001177CB"/>
    <w:rsid w:val="001206F2"/>
    <w:rsid w:val="00122A2E"/>
    <w:rsid w:val="0012658B"/>
    <w:rsid w:val="001320C4"/>
    <w:rsid w:val="0013674E"/>
    <w:rsid w:val="001375E7"/>
    <w:rsid w:val="00137F2B"/>
    <w:rsid w:val="00142AD5"/>
    <w:rsid w:val="00143B89"/>
    <w:rsid w:val="001452D1"/>
    <w:rsid w:val="001471F0"/>
    <w:rsid w:val="001606AA"/>
    <w:rsid w:val="001642F9"/>
    <w:rsid w:val="00166A6A"/>
    <w:rsid w:val="001704EC"/>
    <w:rsid w:val="001707C0"/>
    <w:rsid w:val="00175FF0"/>
    <w:rsid w:val="001802E1"/>
    <w:rsid w:val="00182001"/>
    <w:rsid w:val="001848C9"/>
    <w:rsid w:val="00186412"/>
    <w:rsid w:val="001911C6"/>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28F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3BE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6537"/>
    <w:rsid w:val="00486EFA"/>
    <w:rsid w:val="00496087"/>
    <w:rsid w:val="0049622B"/>
    <w:rsid w:val="004968D8"/>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D6949"/>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2070"/>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A68E0"/>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C68EC"/>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702D2662"/>
    <w:rsid w:val="75A46EF7"/>
    <w:rsid w:val="7B8F3F36"/>
    <w:rsid w:val="7F386A1D"/>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uiPriority w:val="99"/>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qFormat="1"/>
    <w:lsdException w:name="heading 3" w:locked="1" w:semiHidden="0" w:uiPriority="0" w:qFormat="1"/>
    <w:lsdException w:name="heading 4" w:locked="1" w:semiHidden="0" w:uiPriority="9"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4"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locked="1" w:semiHidden="0" w:uiPriority="0" w:unhideWhenUsed="0" w:qFormat="1"/>
    <w:lsdException w:name="annotation reference" w:semiHidden="0" w:uiPriority="0" w:unhideWhenUsed="0"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qFormat="1"/>
    <w:lsdException w:name="Body Text Indent" w:qFormat="1"/>
    <w:lsdException w:name="Subtitle" w:locked="1" w:semiHidden="0" w:uiPriority="0" w:unhideWhenUsed="0" w:qFormat="1"/>
    <w:lsdException w:name="Date" w:qFormat="1"/>
    <w:lsdException w:name="Body Text First Indent 2" w:qFormat="1"/>
    <w:lsdException w:name="Hyperlink" w:semiHidden="0" w:qFormat="1"/>
    <w:lsdException w:name="Strong" w:locked="1" w:semiHidden="0" w:uiPriority="0" w:unhideWhenUsed="0" w:qFormat="1"/>
    <w:lsdException w:name="Emphasis" w:locked="1"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HTML Preformatted" w:semiHidden="0" w:uiPriority="0" w:unhideWhenUsed="0" w:qFormat="1"/>
    <w:lsdException w:name="Normal Table" w:qFormat="1"/>
    <w:lsdException w:name="annotation subject" w:semiHidden="0" w:unhideWhenUsed="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nhideWhenUsed/>
    <w:qFormat/>
    <w:locke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style>
  <w:style w:type="paragraph" w:styleId="a4">
    <w:name w:val="caption"/>
    <w:basedOn w:val="a"/>
    <w:next w:val="a"/>
    <w:qFormat/>
    <w:locked/>
    <w:pPr>
      <w:spacing w:line="360" w:lineRule="auto"/>
      <w:jc w:val="center"/>
    </w:pPr>
  </w:style>
  <w:style w:type="paragraph" w:styleId="a5">
    <w:name w:val="Document Map"/>
    <w:basedOn w:val="a"/>
    <w:link w:val="Char0"/>
    <w:semiHidden/>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99"/>
    <w:unhideWhenUsed/>
    <w:qFormat/>
    <w:rPr>
      <w:rFonts w:eastAsia="楷体_GB2312"/>
      <w:sz w:val="36"/>
    </w:rPr>
  </w:style>
  <w:style w:type="paragraph" w:styleId="a8">
    <w:name w:val="Body Text Indent"/>
    <w:basedOn w:val="a"/>
    <w:link w:val="Char3"/>
    <w:uiPriority w:val="99"/>
    <w:semiHidden/>
    <w:unhideWhenUsed/>
    <w:qFormat/>
    <w:pPr>
      <w:spacing w:after="120"/>
      <w:ind w:leftChars="200" w:left="420"/>
    </w:pPr>
  </w:style>
  <w:style w:type="paragraph" w:styleId="40">
    <w:name w:val="index 4"/>
    <w:basedOn w:val="a"/>
    <w:next w:val="a"/>
    <w:semiHidden/>
    <w:qFormat/>
    <w:pPr>
      <w:widowControl/>
      <w:ind w:left="840" w:hanging="210"/>
      <w:jc w:val="left"/>
      <w:textAlignment w:val="baseline"/>
    </w:pPr>
    <w:rPr>
      <w:sz w:val="20"/>
      <w:szCs w:val="20"/>
    </w:rPr>
  </w:style>
  <w:style w:type="paragraph" w:styleId="a9">
    <w:name w:val="Plain Text"/>
    <w:basedOn w:val="a"/>
    <w:link w:val="Char4"/>
    <w:qFormat/>
    <w:rPr>
      <w:rFonts w:ascii="宋体" w:hAnsi="Courier New"/>
      <w:szCs w:val="21"/>
    </w:rPr>
  </w:style>
  <w:style w:type="paragraph" w:styleId="aa">
    <w:name w:val="Date"/>
    <w:basedOn w:val="a"/>
    <w:next w:val="a"/>
    <w:link w:val="Char5"/>
    <w:uiPriority w:val="99"/>
    <w:semiHidden/>
    <w:unhideWhenUsed/>
    <w:qFormat/>
    <w:pPr>
      <w:spacing w:line="360" w:lineRule="auto"/>
      <w:ind w:leftChars="2500" w:left="100" w:hanging="420"/>
    </w:pPr>
  </w:style>
  <w:style w:type="paragraph" w:styleId="ab">
    <w:name w:val="Balloon Text"/>
    <w:basedOn w:val="a"/>
    <w:link w:val="Char6"/>
    <w:uiPriority w:val="99"/>
    <w:semiHidden/>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e">
    <w:name w:val="Normal (Web)"/>
    <w:basedOn w:val="a"/>
    <w:uiPriority w:val="99"/>
    <w:unhideWhenUsed/>
    <w:qFormat/>
    <w:pPr>
      <w:jc w:val="left"/>
    </w:pPr>
    <w:rPr>
      <w:rFonts w:ascii="Calibri" w:hAnsi="Calibri"/>
      <w:kern w:val="0"/>
      <w:sz w:val="24"/>
    </w:rPr>
  </w:style>
  <w:style w:type="paragraph" w:styleId="af">
    <w:name w:val="Title"/>
    <w:basedOn w:val="a"/>
    <w:next w:val="a"/>
    <w:link w:val="Char9"/>
    <w:qFormat/>
    <w:locked/>
    <w:pPr>
      <w:widowControl/>
      <w:spacing w:before="240" w:after="60"/>
      <w:jc w:val="center"/>
      <w:textAlignment w:val="baseline"/>
    </w:pPr>
    <w:rPr>
      <w:rFonts w:ascii="Cambria" w:hAnsi="Cambria"/>
      <w:b/>
      <w:bCs/>
      <w:sz w:val="32"/>
      <w:szCs w:val="32"/>
    </w:rPr>
  </w:style>
  <w:style w:type="paragraph" w:styleId="af0">
    <w:name w:val="annotation subject"/>
    <w:basedOn w:val="a6"/>
    <w:next w:val="a6"/>
    <w:link w:val="Chara"/>
    <w:uiPriority w:val="99"/>
    <w:qFormat/>
    <w:rPr>
      <w:b/>
      <w:bCs/>
    </w:rPr>
  </w:style>
  <w:style w:type="paragraph" w:styleId="21">
    <w:name w:val="Body Text First Indent 2"/>
    <w:basedOn w:val="a8"/>
    <w:link w:val="2Char0"/>
    <w:uiPriority w:val="99"/>
    <w:semiHidden/>
    <w:unhideWhenUsed/>
    <w:qFormat/>
    <w:pPr>
      <w:ind w:firstLineChars="200" w:firstLine="420"/>
    </w:pPr>
  </w:style>
  <w:style w:type="table" w:styleId="af1">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locked/>
    <w:rPr>
      <w:b/>
      <w:bCs/>
    </w:rPr>
  </w:style>
  <w:style w:type="character" w:styleId="af3">
    <w:name w:val="page number"/>
    <w:basedOn w:val="a0"/>
    <w:qFormat/>
  </w:style>
  <w:style w:type="character" w:styleId="af4">
    <w:name w:val="Emphasis"/>
    <w:uiPriority w:val="20"/>
    <w:qFormat/>
    <w:locked/>
    <w:rPr>
      <w:color w:val="CC0033"/>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Char">
    <w:name w:val="标题 1 Char"/>
    <w:link w:val="1"/>
    <w:qFormat/>
    <w:rPr>
      <w:rFonts w:ascii="Calibri" w:hAnsi="Calibri" w:cs="黑体"/>
      <w:b/>
      <w:bCs/>
      <w:kern w:val="44"/>
      <w:sz w:val="44"/>
      <w:szCs w:val="44"/>
    </w:rPr>
  </w:style>
  <w:style w:type="character" w:customStyle="1" w:styleId="Char7">
    <w:name w:val="页脚 Char"/>
    <w:link w:val="ac"/>
    <w:uiPriority w:val="99"/>
    <w:qFormat/>
    <w:locked/>
    <w:rPr>
      <w:rFonts w:cs="Times New Roman"/>
      <w:kern w:val="2"/>
      <w:sz w:val="18"/>
      <w:szCs w:val="18"/>
    </w:rPr>
  </w:style>
  <w:style w:type="character" w:customStyle="1" w:styleId="Char8">
    <w:name w:val="页眉 Char"/>
    <w:link w:val="ad"/>
    <w:uiPriority w:val="99"/>
    <w:qFormat/>
    <w:locked/>
    <w:rPr>
      <w:rFonts w:cs="Times New Roman"/>
      <w:kern w:val="2"/>
      <w:sz w:val="18"/>
      <w:szCs w:val="18"/>
    </w:rPr>
  </w:style>
  <w:style w:type="character" w:customStyle="1" w:styleId="Char6">
    <w:name w:val="批注框文本 Char"/>
    <w:link w:val="ab"/>
    <w:uiPriority w:val="99"/>
    <w:semiHidden/>
    <w:qFormat/>
    <w:rPr>
      <w:kern w:val="2"/>
      <w:sz w:val="18"/>
      <w:szCs w:val="18"/>
    </w:rPr>
  </w:style>
  <w:style w:type="paragraph" w:styleId="af7">
    <w:name w:val="List Paragraph"/>
    <w:basedOn w:val="a"/>
    <w:link w:val="Charb"/>
    <w:uiPriority w:val="99"/>
    <w:qFormat/>
    <w:pPr>
      <w:spacing w:line="360" w:lineRule="auto"/>
      <w:ind w:left="420" w:firstLineChars="200" w:firstLine="420"/>
    </w:pPr>
  </w:style>
  <w:style w:type="character" w:customStyle="1" w:styleId="Char2">
    <w:name w:val="正文文本 Char"/>
    <w:link w:val="a7"/>
    <w:uiPriority w:val="99"/>
    <w:qFormat/>
    <w:rPr>
      <w:rFonts w:eastAsia="楷体_GB2312"/>
      <w:kern w:val="2"/>
      <w:sz w:val="36"/>
      <w:szCs w:val="24"/>
    </w:rPr>
  </w:style>
  <w:style w:type="paragraph" w:styleId="af8">
    <w:name w:val="No Spacing"/>
    <w:link w:val="Charc"/>
    <w:uiPriority w:val="1"/>
    <w:qFormat/>
    <w:rPr>
      <w:rFonts w:ascii="Calibri" w:hAnsi="Calibri"/>
      <w:sz w:val="22"/>
      <w:szCs w:val="22"/>
    </w:rPr>
  </w:style>
  <w:style w:type="character" w:customStyle="1" w:styleId="Charc">
    <w:name w:val="无间隔 Char"/>
    <w:link w:val="af8"/>
    <w:uiPriority w:val="1"/>
    <w:qFormat/>
    <w:rPr>
      <w:rFonts w:ascii="Calibri" w:hAnsi="Calibri"/>
      <w:sz w:val="22"/>
      <w:szCs w:val="22"/>
      <w:lang w:val="en-US" w:eastAsia="zh-CN" w:bidi="ar-SA"/>
    </w:rPr>
  </w:style>
  <w:style w:type="character" w:customStyle="1" w:styleId="Char1">
    <w:name w:val="批注文字 Char"/>
    <w:link w:val="a6"/>
    <w:qFormat/>
    <w:rPr>
      <w:kern w:val="2"/>
      <w:sz w:val="21"/>
      <w:szCs w:val="24"/>
    </w:rPr>
  </w:style>
  <w:style w:type="character" w:customStyle="1" w:styleId="Chara">
    <w:name w:val="批注主题 Char"/>
    <w:link w:val="af0"/>
    <w:uiPriority w:val="99"/>
    <w:qFormat/>
    <w:rPr>
      <w:b/>
      <w:bCs/>
      <w:kern w:val="2"/>
      <w:sz w:val="21"/>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uiPriority w:val="9"/>
    <w:qFormat/>
    <w:rPr>
      <w:rFonts w:ascii="Cambria" w:hAnsi="Cambria"/>
      <w:b/>
      <w:bCs/>
      <w:kern w:val="2"/>
      <w:sz w:val="28"/>
      <w:szCs w:val="28"/>
    </w:rPr>
  </w:style>
  <w:style w:type="character" w:customStyle="1" w:styleId="Char5">
    <w:name w:val="日期 Char"/>
    <w:link w:val="aa"/>
    <w:uiPriority w:val="99"/>
    <w:semiHidden/>
    <w:qFormat/>
    <w:rPr>
      <w:kern w:val="2"/>
      <w:sz w:val="21"/>
      <w:szCs w:val="24"/>
    </w:rPr>
  </w:style>
  <w:style w:type="paragraph" w:customStyle="1" w:styleId="p0">
    <w:name w:val="p0"/>
    <w:basedOn w:val="a"/>
    <w:qFormat/>
    <w:pPr>
      <w:widowControl/>
      <w:spacing w:line="360" w:lineRule="auto"/>
      <w:ind w:left="420" w:hanging="420"/>
    </w:pPr>
    <w:rPr>
      <w:kern w:val="0"/>
      <w:szCs w:val="21"/>
    </w:rPr>
  </w:style>
  <w:style w:type="paragraph" w:customStyle="1" w:styleId="CharCharCharChar">
    <w:name w:val="Char Char Char Char"/>
    <w:basedOn w:val="a"/>
    <w:qFormat/>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9">
    <w:name w:val="Õý"/>
    <w:qFormat/>
    <w:pPr>
      <w:widowControl w:val="0"/>
      <w:jc w:val="both"/>
    </w:pPr>
    <w:rPr>
      <w:kern w:val="2"/>
      <w:sz w:val="21"/>
    </w:rPr>
  </w:style>
  <w:style w:type="paragraph" w:customStyle="1" w:styleId="afa">
    <w:name w:val="写作正文"/>
    <w:basedOn w:val="a"/>
    <w:qFormat/>
    <w:pPr>
      <w:spacing w:line="360" w:lineRule="auto"/>
      <w:ind w:firstLineChars="200" w:firstLine="480"/>
      <w:jc w:val="left"/>
    </w:pPr>
    <w:rPr>
      <w:rFonts w:ascii="Arial" w:eastAsia="仿宋_GB2312" w:hAnsi="Arial"/>
      <w:sz w:val="24"/>
    </w:rPr>
  </w:style>
  <w:style w:type="character" w:customStyle="1" w:styleId="11">
    <w:name w:val="标题1"/>
    <w:basedOn w:val="a0"/>
    <w:qFormat/>
  </w:style>
  <w:style w:type="character" w:customStyle="1" w:styleId="font01">
    <w:name w:val="font01"/>
    <w:qFormat/>
    <w:rPr>
      <w:rFonts w:ascii="宋体" w:eastAsia="宋体" w:hAnsi="宋体" w:cs="宋体" w:hint="eastAsia"/>
      <w:color w:val="000000"/>
      <w:sz w:val="36"/>
      <w:szCs w:val="36"/>
      <w:u w:val="none"/>
    </w:rPr>
  </w:style>
  <w:style w:type="character" w:customStyle="1" w:styleId="3Char1">
    <w:name w:val="标题 3 Char1"/>
    <w:uiPriority w:val="9"/>
    <w:semiHidden/>
    <w:qFormat/>
    <w:rPr>
      <w:rFonts w:ascii="Times New Roman" w:hAnsi="Times New Roman"/>
      <w:b/>
      <w:bCs/>
      <w:kern w:val="2"/>
      <w:sz w:val="32"/>
      <w:szCs w:val="32"/>
    </w:rPr>
  </w:style>
  <w:style w:type="character" w:customStyle="1" w:styleId="FontStyle326">
    <w:name w:val="Font Style326"/>
    <w:uiPriority w:val="99"/>
    <w:qFormat/>
    <w:rPr>
      <w:rFonts w:ascii="宋体" w:eastAsia="宋体" w:cs="宋体"/>
      <w:sz w:val="16"/>
      <w:szCs w:val="16"/>
    </w:rPr>
  </w:style>
  <w:style w:type="character" w:customStyle="1" w:styleId="font41">
    <w:name w:val="font41"/>
    <w:qFormat/>
    <w:rPr>
      <w:rFonts w:ascii="Arial" w:hAnsi="Arial" w:cs="Arial"/>
      <w:color w:val="FF0000"/>
      <w:sz w:val="20"/>
      <w:szCs w:val="20"/>
      <w:u w:val="none"/>
      <w:lang w:bidi="ar-SA"/>
    </w:rPr>
  </w:style>
  <w:style w:type="character" w:customStyle="1" w:styleId="Char10">
    <w:name w:val="批注文字 Char1"/>
    <w:uiPriority w:val="99"/>
    <w:semiHidden/>
    <w:qFormat/>
    <w:rPr>
      <w:rFonts w:ascii="Times New Roman" w:hAnsi="Times New Roman"/>
      <w:kern w:val="2"/>
      <w:sz w:val="21"/>
      <w:szCs w:val="24"/>
    </w:rPr>
  </w:style>
  <w:style w:type="character" w:customStyle="1" w:styleId="HTMLChar">
    <w:name w:val="HTML 预设格式 Char"/>
    <w:link w:val="HTML"/>
    <w:qFormat/>
    <w:rPr>
      <w:rFonts w:ascii="宋体" w:hAnsi="宋体"/>
      <w:sz w:val="24"/>
      <w:szCs w:val="24"/>
    </w:rPr>
  </w:style>
  <w:style w:type="character" w:customStyle="1" w:styleId="Char0">
    <w:name w:val="文档结构图 Char"/>
    <w:link w:val="a5"/>
    <w:semiHidden/>
    <w:qFormat/>
    <w:rPr>
      <w:kern w:val="2"/>
      <w:sz w:val="21"/>
      <w:szCs w:val="24"/>
      <w:shd w:val="clear" w:color="auto" w:fill="000080"/>
    </w:rPr>
  </w:style>
  <w:style w:type="character" w:customStyle="1" w:styleId="Char11">
    <w:name w:val="文档结构图 Char1"/>
    <w:uiPriority w:val="99"/>
    <w:semiHidden/>
    <w:qFormat/>
    <w:rPr>
      <w:rFonts w:ascii="宋体"/>
      <w:kern w:val="2"/>
      <w:sz w:val="18"/>
      <w:szCs w:val="18"/>
    </w:rPr>
  </w:style>
  <w:style w:type="paragraph" w:customStyle="1" w:styleId="12">
    <w:name w:val="列出段落1"/>
    <w:basedOn w:val="a"/>
    <w:uiPriority w:val="34"/>
    <w:qFormat/>
    <w:pPr>
      <w:ind w:firstLineChars="200" w:firstLine="420"/>
    </w:pPr>
  </w:style>
  <w:style w:type="paragraph" w:customStyle="1" w:styleId="CharChar14">
    <w:name w:val="Char Char14"/>
    <w:basedOn w:val="a"/>
    <w:qFormat/>
    <w:rPr>
      <w:rFonts w:ascii="Tahoma" w:hAnsi="Tahoma"/>
      <w:b/>
      <w:kern w:val="0"/>
      <w:sz w:val="28"/>
      <w:szCs w:val="20"/>
    </w:rPr>
  </w:style>
  <w:style w:type="paragraph" w:customStyle="1" w:styleId="p15">
    <w:name w:val="p15"/>
    <w:basedOn w:val="a"/>
    <w:qFormat/>
    <w:pPr>
      <w:widowControl/>
    </w:pPr>
    <w:rPr>
      <w:kern w:val="0"/>
      <w:szCs w:val="21"/>
    </w:rPr>
  </w:style>
  <w:style w:type="paragraph" w:customStyle="1" w:styleId="font514155">
    <w:name w:val="font514155"/>
    <w:basedOn w:val="a"/>
    <w:qFormat/>
    <w:pPr>
      <w:widowControl/>
      <w:spacing w:before="100" w:beforeAutospacing="1" w:after="100" w:afterAutospacing="1"/>
      <w:jc w:val="left"/>
    </w:pPr>
    <w:rPr>
      <w:rFonts w:ascii="宋体" w:hAnsi="宋体" w:cs="宋体"/>
      <w:kern w:val="0"/>
      <w:sz w:val="18"/>
      <w:szCs w:val="18"/>
    </w:rPr>
  </w:style>
  <w:style w:type="character" w:customStyle="1" w:styleId="Char4">
    <w:name w:val="纯文本 Char"/>
    <w:link w:val="a9"/>
    <w:qFormat/>
    <w:rPr>
      <w:rFonts w:ascii="宋体" w:hAnsi="Courier New" w:cs="Courier New"/>
      <w:kern w:val="2"/>
      <w:sz w:val="21"/>
      <w:szCs w:val="21"/>
    </w:rPr>
  </w:style>
  <w:style w:type="paragraph" w:customStyle="1" w:styleId="afb">
    <w:name w:val="表格"/>
    <w:basedOn w:val="a"/>
    <w:qFormat/>
    <w:pPr>
      <w:jc w:val="center"/>
    </w:pPr>
  </w:style>
  <w:style w:type="paragraph" w:customStyle="1" w:styleId="ParaCharCharCharChar">
    <w:name w:val="默认段落字体 Para Char Char Char Char"/>
    <w:basedOn w:val="a"/>
    <w:qFormat/>
    <w:rPr>
      <w:rFonts w:ascii="华文细黑"/>
      <w:b/>
      <w:bCs/>
      <w:snapToGrid w:val="0"/>
      <w:sz w:val="28"/>
      <w:szCs w:val="44"/>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qFormat/>
    <w:rPr>
      <w:rFonts w:ascii="Times New Roman" w:hAnsi="Times New Roman"/>
      <w:b/>
      <w:bCs/>
      <w:kern w:val="2"/>
      <w:sz w:val="21"/>
      <w:szCs w:val="24"/>
    </w:rPr>
  </w:style>
  <w:style w:type="paragraph" w:customStyle="1" w:styleId="Style56">
    <w:name w:val="Style56"/>
    <w:basedOn w:val="a"/>
    <w:uiPriority w:val="99"/>
    <w:qFormat/>
    <w:pPr>
      <w:spacing w:line="274" w:lineRule="exact"/>
      <w:ind w:firstLine="355"/>
    </w:pPr>
  </w:style>
  <w:style w:type="paragraph" w:customStyle="1" w:styleId="xl7314155">
    <w:name w:val="xl7314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b">
    <w:name w:val="列出段落 Char"/>
    <w:link w:val="af7"/>
    <w:qFormat/>
    <w:locked/>
    <w:rPr>
      <w:kern w:val="2"/>
      <w:sz w:val="21"/>
      <w:szCs w:val="24"/>
    </w:rPr>
  </w:style>
  <w:style w:type="paragraph" w:customStyle="1" w:styleId="13">
    <w:name w:val="日期1"/>
    <w:basedOn w:val="a"/>
    <w:next w:val="a"/>
    <w:qFormat/>
    <w:pPr>
      <w:suppressAutoHyphens/>
      <w:autoSpaceDE w:val="0"/>
    </w:pPr>
    <w:rPr>
      <w:rFonts w:ascii="宋体" w:hAnsi="宋体" w:hint="eastAsia"/>
      <w:kern w:val="0"/>
      <w:sz w:val="28"/>
      <w:szCs w:val="20"/>
    </w:rPr>
  </w:style>
  <w:style w:type="paragraph" w:customStyle="1" w:styleId="Afc">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Char">
    <w:name w:val="正文缩进 Char"/>
    <w:link w:val="a3"/>
    <w:qFormat/>
    <w:rPr>
      <w:kern w:val="2"/>
      <w:sz w:val="21"/>
      <w:szCs w:val="24"/>
    </w:rPr>
  </w:style>
  <w:style w:type="paragraph" w:customStyle="1" w:styleId="14">
    <w:name w:val="1"/>
    <w:basedOn w:val="a"/>
    <w:next w:val="a9"/>
    <w:qFormat/>
    <w:rPr>
      <w:rFonts w:ascii="Tahoma" w:hAnsi="Tahoma"/>
      <w:sz w:val="24"/>
      <w:szCs w:val="20"/>
    </w:rPr>
  </w:style>
  <w:style w:type="character" w:customStyle="1" w:styleId="NormalCharacter">
    <w:name w:val="NormalCharacter"/>
    <w:qFormat/>
  </w:style>
  <w:style w:type="character" w:customStyle="1" w:styleId="Char3">
    <w:name w:val="正文文本缩进 Char"/>
    <w:basedOn w:val="a0"/>
    <w:link w:val="a8"/>
    <w:uiPriority w:val="99"/>
    <w:semiHidden/>
    <w:qFormat/>
    <w:rPr>
      <w:kern w:val="2"/>
      <w:sz w:val="21"/>
      <w:szCs w:val="24"/>
    </w:rPr>
  </w:style>
  <w:style w:type="character" w:customStyle="1" w:styleId="2Char0">
    <w:name w:val="正文首行缩进 2 Char"/>
    <w:basedOn w:val="Char3"/>
    <w:link w:val="21"/>
    <w:uiPriority w:val="99"/>
    <w:semiHidden/>
    <w:qFormat/>
    <w:rPr>
      <w:kern w:val="2"/>
      <w:sz w:val="21"/>
      <w:szCs w:val="24"/>
    </w:rPr>
  </w:style>
  <w:style w:type="paragraph" w:customStyle="1" w:styleId="UserStyle25">
    <w:name w:val="UserStyle_25"/>
    <w:qFormat/>
    <w:pPr>
      <w:jc w:val="both"/>
      <w:textAlignment w:val="baseline"/>
    </w:pPr>
    <w:rPr>
      <w:kern w:val="2"/>
      <w:sz w:val="21"/>
      <w:szCs w:val="21"/>
    </w:rPr>
  </w:style>
  <w:style w:type="character" w:customStyle="1" w:styleId="UserStyle5">
    <w:name w:val="UserStyle_5"/>
    <w:link w:val="UserStyle6"/>
    <w:qFormat/>
    <w:rPr>
      <w:rFonts w:ascii="宋体" w:hAnsi="Courier New"/>
      <w:kern w:val="2"/>
      <w:sz w:val="21"/>
      <w:szCs w:val="21"/>
    </w:rPr>
  </w:style>
  <w:style w:type="paragraph" w:customStyle="1" w:styleId="UserStyle6">
    <w:name w:val="UserStyle_6"/>
    <w:basedOn w:val="a"/>
    <w:link w:val="UserStyle5"/>
    <w:qFormat/>
    <w:pPr>
      <w:widowControl/>
      <w:jc w:val="left"/>
      <w:textAlignment w:val="baseline"/>
    </w:pPr>
    <w:rPr>
      <w:rFonts w:ascii="宋体" w:hAnsi="Courier New"/>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9">
    <w:name w:val="标题 Char"/>
    <w:basedOn w:val="a0"/>
    <w:link w:val="af"/>
    <w:qFormat/>
    <w:rPr>
      <w:rFonts w:ascii="Cambria" w:hAnsi="Cambria"/>
      <w:b/>
      <w:bCs/>
      <w:kern w:val="2"/>
      <w:sz w:val="32"/>
      <w:szCs w:val="32"/>
    </w:rPr>
  </w:style>
  <w:style w:type="character" w:customStyle="1" w:styleId="UserStyle11">
    <w:name w:val="UserStyle_11"/>
    <w:qFormat/>
    <w:rsid w:val="00203828"/>
    <w:rPr>
      <w:color w:val="2B2B2B"/>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A131C-5DC9-45ED-BC55-6069C0EA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468</Words>
  <Characters>2673</Characters>
  <Application>Microsoft Office Word</Application>
  <DocSecurity>0</DocSecurity>
  <Lines>22</Lines>
  <Paragraphs>6</Paragraphs>
  <ScaleCrop>false</ScaleCrop>
  <Company>Sky123.Org</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21</cp:revision>
  <cp:lastPrinted>2020-04-17T01:01:00Z</cp:lastPrinted>
  <dcterms:created xsi:type="dcterms:W3CDTF">2022-08-24T10:13:00Z</dcterms:created>
  <dcterms:modified xsi:type="dcterms:W3CDTF">2022-11-29T07:52:00Z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CFA6BF5DA8F54DD494C2AB043EE3EF82</vt:lpwstr>
  </property>
</Properties>
</file>