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7E3E" w:rsidRDefault="00A91038" w:rsidP="00806142">
      <w:pPr>
        <w:spacing w:beforeLines="50" w:line="360" w:lineRule="auto"/>
        <w:jc w:val="center"/>
        <w:rPr>
          <w:rFonts w:asciiTheme="majorEastAsia" w:eastAsiaTheme="majorEastAsia" w:hAnsiTheme="majorEastAsia"/>
          <w:sz w:val="44"/>
          <w:szCs w:val="44"/>
        </w:rPr>
      </w:pPr>
      <w:bookmarkStart w:id="0" w:name="_GoBack"/>
      <w:r>
        <w:rPr>
          <w:rFonts w:asciiTheme="majorEastAsia" w:eastAsiaTheme="majorEastAsia" w:hAnsiTheme="majorEastAsia" w:hint="eastAsia"/>
          <w:sz w:val="44"/>
          <w:szCs w:val="44"/>
        </w:rPr>
        <w:t>医疗投诉与纠纷管理信息系统建设方案</w:t>
      </w:r>
    </w:p>
    <w:bookmarkEnd w:id="0"/>
    <w:p w:rsidR="009E7E3E" w:rsidRDefault="00A91038" w:rsidP="00806142">
      <w:pPr>
        <w:spacing w:beforeLines="50" w:line="360" w:lineRule="auto"/>
        <w:jc w:val="center"/>
        <w:rPr>
          <w:rFonts w:ascii="楷体" w:eastAsia="楷体" w:hAnsi="楷体" w:cs="楷体"/>
          <w:b/>
          <w:bCs/>
          <w:sz w:val="32"/>
          <w:szCs w:val="32"/>
        </w:rPr>
      </w:pPr>
      <w:r>
        <w:rPr>
          <w:rFonts w:ascii="楷体" w:eastAsia="楷体" w:hAnsi="楷体" w:cs="楷体" w:hint="eastAsia"/>
          <w:b/>
          <w:bCs/>
          <w:sz w:val="32"/>
          <w:szCs w:val="32"/>
        </w:rPr>
        <w:t>公开征集</w:t>
      </w:r>
    </w:p>
    <w:p w:rsidR="009E7E3E" w:rsidRPr="00742596" w:rsidRDefault="00A91038">
      <w:pPr>
        <w:pStyle w:val="1"/>
        <w:numPr>
          <w:ilvl w:val="0"/>
          <w:numId w:val="2"/>
        </w:numPr>
        <w:rPr>
          <w:rFonts w:ascii="仿宋" w:eastAsia="仿宋" w:hAnsi="仿宋" w:cs="宋体"/>
          <w:b w:val="0"/>
          <w:color w:val="000000"/>
          <w:kern w:val="0"/>
          <w:sz w:val="28"/>
          <w:szCs w:val="28"/>
        </w:rPr>
      </w:pPr>
      <w:r w:rsidRPr="00742596">
        <w:rPr>
          <w:rFonts w:ascii="仿宋" w:eastAsia="仿宋" w:hAnsi="仿宋" w:cs="宋体" w:hint="eastAsia"/>
          <w:b w:val="0"/>
          <w:color w:val="000000"/>
          <w:kern w:val="0"/>
          <w:sz w:val="28"/>
          <w:szCs w:val="28"/>
        </w:rPr>
        <w:t>项目背景</w:t>
      </w:r>
    </w:p>
    <w:p w:rsidR="009E7E3E" w:rsidRPr="00742596" w:rsidRDefault="00A91038">
      <w:pPr>
        <w:ind w:firstLineChars="200" w:firstLine="56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近年来，我国医疗安全事件频发，有些甚至升级成为医疗暴力事件，给整个医疗行业敲响了安全警钟，质疑医疗安全的声音不断出现，医疗安全问题已经成为全社会关注的焦点之一。如何改善医疗质量，保障患者安全，一直是医务工作者及管理者探讨的热点，其中大量的医疗投诉和纠纷一直没有得到及时的关注。</w:t>
      </w:r>
    </w:p>
    <w:p w:rsidR="009E7E3E" w:rsidRPr="00742596" w:rsidRDefault="00A91038">
      <w:pPr>
        <w:ind w:firstLineChars="200" w:firstLine="56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随着医疗安全的关注度越来越高，国家相关卫生部门对医疗安全的管理相当重视，同时也通过制定相关的政策法规，去完善投诉纠纷的管理，从而提高医疗服务质量并持续改进。</w:t>
      </w:r>
    </w:p>
    <w:p w:rsidR="009E7E3E" w:rsidRPr="00742596" w:rsidRDefault="00A91038">
      <w:pPr>
        <w:ind w:firstLineChars="200" w:firstLine="56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为鼓励全院职工及时、主动、便捷地处理投诉纠纷或者上报隐患投诉纠纷事件。通过管理人员及时分析原因，采取相应措施，最大限度地避免类似事件的发生，以达到持续改进医疗质量，减少医疗缺陷，确保医疗安全的目的。</w:t>
      </w:r>
    </w:p>
    <w:p w:rsidR="009E7E3E" w:rsidRPr="00742596" w:rsidRDefault="00A91038">
      <w:pPr>
        <w:ind w:firstLineChars="200" w:firstLine="56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建立更完善的投诉纠纷系统，迫在眉睫，不可延缓。通过信息化管理手段，既提高工作效率和工作质量，同时响应低碳号召，真正做到无纸化办公，也提高医疗质量管理，提升医疗服务水平；减少投诉纠纷的发生缓解医患关系；提升医院在社会上的影响力、美誉度、竞争力。</w:t>
      </w:r>
    </w:p>
    <w:p w:rsidR="009E7E3E" w:rsidRPr="00742596" w:rsidRDefault="00A91038">
      <w:pPr>
        <w:pStyle w:val="2"/>
        <w:numPr>
          <w:ilvl w:val="1"/>
          <w:numId w:val="0"/>
        </w:numPr>
        <w:tabs>
          <w:tab w:val="clear" w:pos="576"/>
        </w:tabs>
        <w:rPr>
          <w:rFonts w:ascii="仿宋" w:eastAsia="仿宋" w:hAnsi="仿宋" w:cs="宋体"/>
          <w:b w:val="0"/>
          <w:sz w:val="28"/>
          <w:szCs w:val="28"/>
        </w:rPr>
      </w:pPr>
      <w:r w:rsidRPr="00742596">
        <w:rPr>
          <w:rFonts w:ascii="仿宋" w:eastAsia="仿宋" w:hAnsi="仿宋" w:cs="宋体" w:hint="eastAsia"/>
          <w:b w:val="0"/>
          <w:sz w:val="28"/>
          <w:szCs w:val="28"/>
        </w:rPr>
        <w:lastRenderedPageBreak/>
        <w:t>1.1政策背景</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自2018年10月1号实施的《医疗纠纷预防和处理条例》、2019年4月10日起施行《医疗机构投诉管理办法》及《三级医院考核细则》《三级医院评审标准（2020年版）广东省实施细则》中，都明确要求将投诉纠纷纳入到患者安全质量管理体系中，将有效的投诉和不良事件做映射，实现两者定期的考核、汇总、分析、分享，因此需建立信息化来实现全院投诉纠纷和不良事件的相互督导和改进。</w:t>
      </w:r>
    </w:p>
    <w:p w:rsidR="009E7E3E" w:rsidRPr="00742596" w:rsidRDefault="00A91038">
      <w:pPr>
        <w:pStyle w:val="2"/>
        <w:numPr>
          <w:ilvl w:val="1"/>
          <w:numId w:val="0"/>
        </w:numPr>
        <w:tabs>
          <w:tab w:val="clear" w:pos="576"/>
        </w:tabs>
        <w:rPr>
          <w:rFonts w:ascii="仿宋" w:eastAsia="仿宋" w:hAnsi="仿宋" w:cs="宋体"/>
          <w:b w:val="0"/>
          <w:sz w:val="28"/>
          <w:szCs w:val="28"/>
        </w:rPr>
      </w:pPr>
      <w:r w:rsidRPr="00742596">
        <w:rPr>
          <w:rFonts w:ascii="仿宋" w:eastAsia="仿宋" w:hAnsi="仿宋" w:cs="宋体" w:hint="eastAsia"/>
          <w:b w:val="0"/>
          <w:sz w:val="28"/>
          <w:szCs w:val="28"/>
        </w:rPr>
        <w:t>1.2 管理现状</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在院领导的直接领导下，我们凭着质量第一、病人第一的理念，狠抓医院安全质量，深入学习和贯彻国家医院安全相关条例，结合医院实际情况，采取切实可行的有效措施，加大医疗质量管理力度，注重医务人员素质培养和职业道德教育，进一步解放思想，提高服务意识。医院安全质量是医院生存和发展的根本问题，狠抓医院安全质量管理、全面提高医疗服务质量是医院的重中之重，医院安全质量提高取得了明显的成效。</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为深入贯落实党的十九大精神，按照深化医药卫生体制改革和卫生事业发展规划的部署，根据国家卫计委及省市卫计委的要求，充分利用好信息化手段精细化管理医院的挑战是医院的主要工作，围绕以上工作，我们本着“求稳定、谋发展”的思路，着重强化医政管理，着重加强医疗质量和医院安全监管，提高医疗效率，努力为人民群众提供安全有效、方便、价廉的医疗服务。</w:t>
      </w:r>
    </w:p>
    <w:p w:rsidR="009E7E3E" w:rsidRPr="00742596" w:rsidRDefault="00A91038">
      <w:pPr>
        <w:pStyle w:val="1"/>
        <w:numPr>
          <w:ilvl w:val="0"/>
          <w:numId w:val="2"/>
        </w:numPr>
        <w:rPr>
          <w:rFonts w:ascii="仿宋" w:eastAsia="仿宋" w:hAnsi="仿宋" w:cs="宋体"/>
          <w:b w:val="0"/>
          <w:color w:val="000000"/>
          <w:kern w:val="0"/>
          <w:sz w:val="28"/>
          <w:szCs w:val="28"/>
        </w:rPr>
      </w:pPr>
      <w:r w:rsidRPr="00742596">
        <w:rPr>
          <w:rFonts w:ascii="仿宋" w:eastAsia="仿宋" w:hAnsi="仿宋" w:cs="宋体" w:hint="eastAsia"/>
          <w:b w:val="0"/>
          <w:color w:val="000000"/>
          <w:kern w:val="0"/>
          <w:sz w:val="28"/>
          <w:szCs w:val="28"/>
        </w:rPr>
        <w:lastRenderedPageBreak/>
        <w:t>建设内容</w:t>
      </w:r>
    </w:p>
    <w:p w:rsidR="009E7E3E" w:rsidRPr="00742596" w:rsidRDefault="00A91038">
      <w:pPr>
        <w:numPr>
          <w:ilvl w:val="0"/>
          <w:numId w:val="3"/>
        </w:numPr>
        <w:spacing w:line="360" w:lineRule="auto"/>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投诉的受理、调查、协调、处理、整改、分析、统计，自动生成档案，多维度自动输出统计报表。</w:t>
      </w:r>
    </w:p>
    <w:p w:rsidR="009E7E3E" w:rsidRPr="00742596" w:rsidRDefault="00A91038">
      <w:pPr>
        <w:numPr>
          <w:ilvl w:val="0"/>
          <w:numId w:val="3"/>
        </w:numPr>
        <w:spacing w:line="360" w:lineRule="auto"/>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有医疗相关法律法规、规章政策的查询功能，并整合鉴定机构、调解机构、法院、仲裁院等机构所涉信息、流程、表格资料等，可随时下载并上传相关文件资料。</w:t>
      </w:r>
    </w:p>
    <w:p w:rsidR="009E7E3E" w:rsidRPr="00742596" w:rsidRDefault="00A91038">
      <w:pPr>
        <w:numPr>
          <w:ilvl w:val="0"/>
          <w:numId w:val="3"/>
        </w:numPr>
        <w:spacing w:line="360" w:lineRule="auto"/>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可与医院HIS系统、企业微信对接，自动识别获取病人相关信息。</w:t>
      </w:r>
    </w:p>
    <w:p w:rsidR="009E7E3E" w:rsidRPr="00742596" w:rsidRDefault="00A91038">
      <w:pPr>
        <w:numPr>
          <w:ilvl w:val="0"/>
          <w:numId w:val="3"/>
        </w:numPr>
        <w:spacing w:line="360" w:lineRule="auto"/>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可实现患方投诉端（客户端）可操作查询、手机端操作。</w:t>
      </w:r>
    </w:p>
    <w:p w:rsidR="009E7E3E" w:rsidRPr="00742596" w:rsidRDefault="00A91038">
      <w:pPr>
        <w:numPr>
          <w:ilvl w:val="0"/>
          <w:numId w:val="3"/>
        </w:numPr>
        <w:spacing w:line="360" w:lineRule="auto"/>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临床科室针对投诉纠纷信息回复事件的情况，与手机绑定，投诉、纠纷短信提醒功能。</w:t>
      </w:r>
    </w:p>
    <w:p w:rsidR="009E7E3E" w:rsidRPr="00742596" w:rsidRDefault="00A91038">
      <w:pPr>
        <w:numPr>
          <w:ilvl w:val="0"/>
          <w:numId w:val="3"/>
        </w:numPr>
        <w:spacing w:line="360" w:lineRule="auto"/>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另自定义版块可根据实际需求编排。</w:t>
      </w:r>
    </w:p>
    <w:p w:rsidR="009E7E3E" w:rsidRPr="00742596" w:rsidRDefault="00A91038">
      <w:pPr>
        <w:numPr>
          <w:ilvl w:val="0"/>
          <w:numId w:val="3"/>
        </w:numPr>
        <w:spacing w:line="360" w:lineRule="auto"/>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可进行统计分析、监测分析、重点环节、以及全景分析图等多维统计的方式进行数据的统计汇总，</w:t>
      </w:r>
    </w:p>
    <w:p w:rsidR="009E7E3E" w:rsidRPr="00742596" w:rsidRDefault="00A91038">
      <w:pPr>
        <w:pStyle w:val="1"/>
        <w:rPr>
          <w:rFonts w:ascii="仿宋" w:eastAsia="仿宋" w:hAnsi="仿宋" w:cs="宋体"/>
          <w:b w:val="0"/>
          <w:color w:val="000000"/>
          <w:kern w:val="0"/>
          <w:sz w:val="28"/>
          <w:szCs w:val="28"/>
        </w:rPr>
      </w:pPr>
      <w:r w:rsidRPr="00742596">
        <w:rPr>
          <w:rFonts w:ascii="仿宋" w:eastAsia="仿宋" w:hAnsi="仿宋" w:cs="宋体" w:hint="eastAsia"/>
          <w:b w:val="0"/>
          <w:color w:val="000000"/>
          <w:kern w:val="0"/>
          <w:sz w:val="28"/>
          <w:szCs w:val="28"/>
        </w:rPr>
        <w:t>三、技术参数要求</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医疗投诉与纠纷管理系统应包含以下功能。</w:t>
      </w:r>
    </w:p>
    <w:p w:rsidR="009E7E3E" w:rsidRPr="00742596" w:rsidRDefault="00A91038">
      <w:pPr>
        <w:pStyle w:val="a3"/>
        <w:widowControl/>
        <w:numPr>
          <w:ilvl w:val="0"/>
          <w:numId w:val="4"/>
        </w:numPr>
        <w:spacing w:before="120" w:after="120" w:line="360" w:lineRule="auto"/>
        <w:ind w:firstLineChars="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投诉登记</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按照医疗纠纷管理条例的内容，投诉登记分为：事件基本情况、投诉基本信息、投诉人信息、患方信息、投诉内容、通知设置、流程类型；患方信息可通过HIS等自动提取患者信息，减少填写的工作量和降低信息的错误率。</w:t>
      </w:r>
    </w:p>
    <w:p w:rsidR="009E7E3E" w:rsidRPr="00742596" w:rsidRDefault="00A91038">
      <w:pPr>
        <w:pStyle w:val="a3"/>
        <w:widowControl/>
        <w:numPr>
          <w:ilvl w:val="0"/>
          <w:numId w:val="4"/>
        </w:numPr>
        <w:spacing w:before="120" w:after="120" w:line="360" w:lineRule="auto"/>
        <w:ind w:firstLineChars="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lastRenderedPageBreak/>
        <w:t>投诉处理</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事件处理分为：科室处理和患者沟通处理。</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科室处理主要分为：内部讨论记录和科室反馈记录，内部讨论以被投诉人的信息为主，科室之间进行讨论，最终由医疗组组长、科主任做最后的信息反馈汇总；医患办根据科室的最终反馈结果跟患者及其家属做最后的沟通和协调处理，记录最后处理的结果，完成投诉处理。</w:t>
      </w:r>
    </w:p>
    <w:p w:rsidR="009E7E3E" w:rsidRPr="00742596" w:rsidRDefault="00A91038">
      <w:pPr>
        <w:pStyle w:val="a3"/>
        <w:widowControl/>
        <w:numPr>
          <w:ilvl w:val="0"/>
          <w:numId w:val="4"/>
        </w:numPr>
        <w:spacing w:before="120" w:after="120" w:line="360" w:lineRule="auto"/>
        <w:ind w:firstLineChars="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纠纷处理</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纠纷处理主要针对纠纷事件进行记录。</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color w:val="000000"/>
          <w:kern w:val="0"/>
          <w:sz w:val="28"/>
          <w:szCs w:val="28"/>
        </w:rPr>
        <w:t>通过时间轴视图和列表视图进行记录的增加</w:t>
      </w:r>
      <w:r w:rsidRPr="00742596">
        <w:rPr>
          <w:rFonts w:ascii="仿宋" w:eastAsia="仿宋" w:hAnsi="仿宋" w:cs="宋体" w:hint="eastAsia"/>
          <w:color w:val="000000"/>
          <w:kern w:val="0"/>
          <w:sz w:val="28"/>
          <w:szCs w:val="28"/>
        </w:rPr>
        <w:t>，</w:t>
      </w:r>
      <w:r w:rsidRPr="00742596">
        <w:rPr>
          <w:rFonts w:ascii="仿宋" w:eastAsia="仿宋" w:hAnsi="仿宋" w:cs="宋体"/>
          <w:color w:val="000000"/>
          <w:kern w:val="0"/>
          <w:sz w:val="28"/>
          <w:szCs w:val="28"/>
        </w:rPr>
        <w:t>主要分为</w:t>
      </w:r>
      <w:r w:rsidRPr="00742596">
        <w:rPr>
          <w:rFonts w:ascii="仿宋" w:eastAsia="仿宋" w:hAnsi="仿宋" w:cs="宋体" w:hint="eastAsia"/>
          <w:color w:val="000000"/>
          <w:kern w:val="0"/>
          <w:sz w:val="28"/>
          <w:szCs w:val="28"/>
        </w:rPr>
        <w:t>：</w:t>
      </w:r>
      <w:r w:rsidRPr="00742596">
        <w:rPr>
          <w:rFonts w:ascii="仿宋" w:eastAsia="仿宋" w:hAnsi="仿宋" w:cs="宋体"/>
          <w:color w:val="000000"/>
          <w:kern w:val="0"/>
          <w:sz w:val="28"/>
          <w:szCs w:val="28"/>
        </w:rPr>
        <w:t>第三方调解记录</w:t>
      </w:r>
      <w:r w:rsidRPr="00742596">
        <w:rPr>
          <w:rFonts w:ascii="仿宋" w:eastAsia="仿宋" w:hAnsi="仿宋" w:cs="宋体" w:hint="eastAsia"/>
          <w:color w:val="000000"/>
          <w:kern w:val="0"/>
          <w:sz w:val="28"/>
          <w:szCs w:val="28"/>
        </w:rPr>
        <w:t>、</w:t>
      </w:r>
      <w:r w:rsidRPr="00742596">
        <w:rPr>
          <w:rFonts w:ascii="仿宋" w:eastAsia="仿宋" w:hAnsi="仿宋" w:cs="宋体"/>
          <w:color w:val="000000"/>
          <w:kern w:val="0"/>
          <w:sz w:val="28"/>
          <w:szCs w:val="28"/>
        </w:rPr>
        <w:t>鉴定记录</w:t>
      </w:r>
      <w:r w:rsidRPr="00742596">
        <w:rPr>
          <w:rFonts w:ascii="仿宋" w:eastAsia="仿宋" w:hAnsi="仿宋" w:cs="宋体" w:hint="eastAsia"/>
          <w:color w:val="000000"/>
          <w:kern w:val="0"/>
          <w:sz w:val="28"/>
          <w:szCs w:val="28"/>
        </w:rPr>
        <w:t>、</w:t>
      </w:r>
      <w:r w:rsidRPr="00742596">
        <w:rPr>
          <w:rFonts w:ascii="仿宋" w:eastAsia="仿宋" w:hAnsi="仿宋" w:cs="宋体"/>
          <w:color w:val="000000"/>
          <w:kern w:val="0"/>
          <w:sz w:val="28"/>
          <w:szCs w:val="28"/>
        </w:rPr>
        <w:t>司法诉讼记录</w:t>
      </w:r>
      <w:r w:rsidRPr="00742596">
        <w:rPr>
          <w:rFonts w:ascii="仿宋" w:eastAsia="仿宋" w:hAnsi="仿宋" w:cs="宋体" w:hint="eastAsia"/>
          <w:color w:val="000000"/>
          <w:kern w:val="0"/>
          <w:sz w:val="28"/>
          <w:szCs w:val="28"/>
        </w:rPr>
        <w:t>、</w:t>
      </w:r>
      <w:r w:rsidRPr="00742596">
        <w:rPr>
          <w:rFonts w:ascii="仿宋" w:eastAsia="仿宋" w:hAnsi="仿宋" w:cs="宋体"/>
          <w:color w:val="000000"/>
          <w:kern w:val="0"/>
          <w:sz w:val="28"/>
          <w:szCs w:val="28"/>
        </w:rPr>
        <w:t>其他事项记录等</w:t>
      </w:r>
      <w:r w:rsidRPr="00742596">
        <w:rPr>
          <w:rFonts w:ascii="仿宋" w:eastAsia="仿宋" w:hAnsi="仿宋" w:cs="宋体" w:hint="eastAsia"/>
          <w:color w:val="000000"/>
          <w:kern w:val="0"/>
          <w:sz w:val="28"/>
          <w:szCs w:val="28"/>
        </w:rPr>
        <w:t>，</w:t>
      </w:r>
      <w:r w:rsidRPr="00742596">
        <w:rPr>
          <w:rFonts w:ascii="仿宋" w:eastAsia="仿宋" w:hAnsi="仿宋" w:cs="宋体"/>
          <w:color w:val="000000"/>
          <w:kern w:val="0"/>
          <w:sz w:val="28"/>
          <w:szCs w:val="28"/>
        </w:rPr>
        <w:t>完整的记录纠纷处理过程中的内容</w:t>
      </w:r>
      <w:r w:rsidRPr="00742596">
        <w:rPr>
          <w:rFonts w:ascii="仿宋" w:eastAsia="仿宋" w:hAnsi="仿宋" w:cs="宋体" w:hint="eastAsia"/>
          <w:color w:val="000000"/>
          <w:kern w:val="0"/>
          <w:sz w:val="28"/>
          <w:szCs w:val="28"/>
        </w:rPr>
        <w:t>，</w:t>
      </w:r>
      <w:r w:rsidRPr="00742596">
        <w:rPr>
          <w:rFonts w:ascii="仿宋" w:eastAsia="仿宋" w:hAnsi="仿宋" w:cs="宋体"/>
          <w:color w:val="000000"/>
          <w:kern w:val="0"/>
          <w:sz w:val="28"/>
          <w:szCs w:val="28"/>
        </w:rPr>
        <w:t>形成纠纷电子档案管理</w:t>
      </w:r>
      <w:r w:rsidRPr="00742596">
        <w:rPr>
          <w:rFonts w:ascii="仿宋" w:eastAsia="仿宋" w:hAnsi="仿宋" w:cs="宋体" w:hint="eastAsia"/>
          <w:color w:val="000000"/>
          <w:kern w:val="0"/>
          <w:sz w:val="28"/>
          <w:szCs w:val="28"/>
        </w:rPr>
        <w:t>。</w:t>
      </w:r>
    </w:p>
    <w:p w:rsidR="009E7E3E" w:rsidRPr="00742596" w:rsidRDefault="00A91038">
      <w:pPr>
        <w:pStyle w:val="a3"/>
        <w:widowControl/>
        <w:numPr>
          <w:ilvl w:val="0"/>
          <w:numId w:val="4"/>
        </w:numPr>
        <w:spacing w:before="120" w:after="120" w:line="360" w:lineRule="auto"/>
        <w:ind w:firstLineChars="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投诉结案</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针对投诉的信息、科室反馈信息和医患沟通的处置信息，进行投诉的结案记录，包括过失分类的汇总、严重程度、处理结果、欠款金额、定性评价等，记录投诉的信息汇总，完成投诉结案，同时可以根据发生时间，进行查询导出、打印等操作。</w:t>
      </w:r>
    </w:p>
    <w:p w:rsidR="009E7E3E" w:rsidRPr="00742596" w:rsidRDefault="00A91038">
      <w:pPr>
        <w:pStyle w:val="a3"/>
        <w:widowControl/>
        <w:numPr>
          <w:ilvl w:val="0"/>
          <w:numId w:val="4"/>
        </w:numPr>
        <w:spacing w:before="120" w:after="120" w:line="360" w:lineRule="auto"/>
        <w:ind w:firstLineChars="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统计分析</w:t>
      </w:r>
    </w:p>
    <w:p w:rsidR="009E7E3E" w:rsidRPr="00742596" w:rsidRDefault="00A91038">
      <w:pPr>
        <w:widowControl/>
        <w:spacing w:before="120" w:after="120" w:line="360" w:lineRule="auto"/>
        <w:ind w:firstLineChars="200" w:firstLine="56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系统根据投诉纠纷的事件汇总进行统计分析、监测分析、重点环节、以及全景分析图等多维统计的方式进行数据的统计汇总，提高数据的监测和信息的支撑分析。</w:t>
      </w:r>
    </w:p>
    <w:p w:rsidR="009E7E3E" w:rsidRPr="00742596" w:rsidRDefault="00A91038">
      <w:pPr>
        <w:pStyle w:val="a3"/>
        <w:widowControl/>
        <w:numPr>
          <w:ilvl w:val="0"/>
          <w:numId w:val="4"/>
        </w:numPr>
        <w:spacing w:before="120" w:after="120" w:line="360" w:lineRule="auto"/>
        <w:ind w:firstLineChars="0"/>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lastRenderedPageBreak/>
        <w:t>自定义报表</w:t>
      </w:r>
    </w:p>
    <w:p w:rsidR="009E7E3E" w:rsidRPr="00742596" w:rsidRDefault="00A91038">
      <w:pPr>
        <w:spacing w:line="360" w:lineRule="auto"/>
        <w:ind w:firstLineChars="200" w:firstLine="560"/>
        <w:jc w:val="left"/>
        <w:rPr>
          <w:rFonts w:ascii="仿宋" w:eastAsia="仿宋" w:hAnsi="仿宋" w:cs="宋体"/>
          <w:color w:val="000000"/>
          <w:kern w:val="0"/>
          <w:sz w:val="28"/>
          <w:szCs w:val="28"/>
        </w:rPr>
      </w:pPr>
      <w:r w:rsidRPr="00742596">
        <w:rPr>
          <w:rFonts w:ascii="仿宋" w:eastAsia="仿宋" w:hAnsi="仿宋" w:cs="宋体" w:hint="eastAsia"/>
          <w:color w:val="000000"/>
          <w:kern w:val="0"/>
          <w:sz w:val="28"/>
          <w:szCs w:val="28"/>
        </w:rPr>
        <w:t>系统要具有统计分析功能，可以针对投诉与纠纷的类别、发生科室、级别、处理响应时间等进行等级分析；投诉与纠纷的统计分析可以按年度、季度、月度以及时间区间进行查询，具有事件比例图形；极大程度的提高了医院投诉与纠纷汇总、分析等效率。系统在进行报表查询时，可进行选择折线、柱状、饼状等多维图形报表，并可以导出</w:t>
      </w:r>
      <w:r w:rsidR="00602FDF">
        <w:rPr>
          <w:rFonts w:ascii="仿宋" w:eastAsia="仿宋" w:hAnsi="仿宋" w:cs="宋体" w:hint="eastAsia"/>
          <w:color w:val="000000"/>
          <w:kern w:val="0"/>
          <w:sz w:val="28"/>
          <w:szCs w:val="28"/>
        </w:rPr>
        <w:t>。</w:t>
      </w:r>
    </w:p>
    <w:p w:rsidR="009E7E3E" w:rsidRDefault="009E7E3E" w:rsidP="00806142">
      <w:pPr>
        <w:spacing w:beforeLines="50" w:line="360" w:lineRule="auto"/>
        <w:rPr>
          <w:rFonts w:ascii="仿宋" w:eastAsia="仿宋" w:hAnsi="仿宋" w:cs="仿宋"/>
          <w:sz w:val="24"/>
        </w:rPr>
      </w:pPr>
    </w:p>
    <w:p w:rsidR="00742596" w:rsidRPr="00742596" w:rsidRDefault="00742596" w:rsidP="00742596">
      <w:pPr>
        <w:pStyle w:val="1"/>
        <w:rPr>
          <w:rFonts w:ascii="仿宋" w:eastAsia="仿宋" w:hAnsi="仿宋" w:cs="宋体"/>
          <w:b w:val="0"/>
          <w:color w:val="000000"/>
          <w:kern w:val="0"/>
          <w:sz w:val="28"/>
          <w:szCs w:val="28"/>
        </w:rPr>
      </w:pPr>
      <w:r w:rsidRPr="00742596">
        <w:rPr>
          <w:rFonts w:ascii="仿宋" w:eastAsia="仿宋" w:hAnsi="仿宋" w:cs="宋体" w:hint="eastAsia"/>
          <w:b w:val="0"/>
          <w:color w:val="000000"/>
          <w:kern w:val="0"/>
          <w:sz w:val="28"/>
          <w:szCs w:val="28"/>
        </w:rPr>
        <w:t>四、基于上述情况，进行市场调研。</w:t>
      </w:r>
    </w:p>
    <w:p w:rsidR="00742596" w:rsidRDefault="00742596" w:rsidP="00560F12">
      <w:pPr>
        <w:pStyle w:val="a6"/>
        <w:ind w:firstLineChars="0" w:firstLine="0"/>
        <w:rPr>
          <w:rFonts w:ascii="仿宋" w:eastAsia="仿宋" w:hAnsi="仿宋"/>
          <w:b/>
          <w:sz w:val="28"/>
          <w:szCs w:val="28"/>
        </w:rPr>
      </w:pPr>
      <w:r>
        <w:rPr>
          <w:rFonts w:ascii="仿宋" w:eastAsia="仿宋" w:hAnsi="仿宋" w:cs="宋体" w:hint="eastAsia"/>
          <w:b/>
          <w:sz w:val="28"/>
          <w:szCs w:val="28"/>
        </w:rPr>
        <w:t>1、产品调研参数表</w:t>
      </w:r>
    </w:p>
    <w:p w:rsidR="00742596" w:rsidRDefault="00742596" w:rsidP="00742596">
      <w:pPr>
        <w:pStyle w:val="a7"/>
        <w:shd w:val="clear" w:color="auto" w:fill="FFFFFF"/>
        <w:spacing w:line="360" w:lineRule="auto"/>
        <w:jc w:val="center"/>
        <w:rPr>
          <w:rFonts w:ascii="仿宋" w:eastAsia="仿宋" w:hAnsi="仿宋" w:cs="仿宋_GB2312"/>
          <w:color w:val="333333"/>
          <w:sz w:val="28"/>
          <w:szCs w:val="28"/>
        </w:rPr>
      </w:pPr>
      <w:r>
        <w:rPr>
          <w:rFonts w:ascii="仿宋" w:eastAsia="仿宋" w:hAnsi="仿宋" w:cs="仿宋_GB2312" w:hint="eastAsia"/>
          <w:b/>
          <w:color w:val="333333"/>
          <w:sz w:val="28"/>
          <w:szCs w:val="28"/>
          <w:shd w:val="clear" w:color="auto" w:fill="FFFFFF"/>
        </w:rPr>
        <w:t>产品调研参</w:t>
      </w:r>
      <w:r>
        <w:rPr>
          <w:rFonts w:ascii="仿宋" w:eastAsia="仿宋" w:hAnsi="仿宋" w:cs="仿宋_GB2312" w:hint="eastAsia"/>
          <w:b/>
          <w:color w:val="000000"/>
          <w:sz w:val="28"/>
          <w:szCs w:val="28"/>
          <w:shd w:val="clear" w:color="auto" w:fill="FFFFFF"/>
        </w:rPr>
        <w:t>数表</w:t>
      </w:r>
    </w:p>
    <w:tbl>
      <w:tblPr>
        <w:tblW w:w="0" w:type="auto"/>
        <w:tblCellMar>
          <w:left w:w="0" w:type="dxa"/>
          <w:right w:w="0" w:type="dxa"/>
        </w:tblCellMar>
        <w:tblLook w:val="04A0"/>
      </w:tblPr>
      <w:tblGrid>
        <w:gridCol w:w="2461"/>
        <w:gridCol w:w="5825"/>
      </w:tblGrid>
      <w:tr w:rsidR="00742596" w:rsidTr="00742596">
        <w:trPr>
          <w:trHeight w:val="720"/>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产品名称、品牌型号</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42596" w:rsidRDefault="00742596">
            <w:pPr>
              <w:pStyle w:val="a7"/>
              <w:spacing w:line="360" w:lineRule="auto"/>
              <w:jc w:val="center"/>
              <w:rPr>
                <w:rFonts w:ascii="仿宋" w:eastAsia="仿宋" w:hAnsi="仿宋" w:cs="仿宋_GB2312"/>
                <w:kern w:val="2"/>
                <w:sz w:val="28"/>
                <w:szCs w:val="28"/>
              </w:rPr>
            </w:pPr>
          </w:p>
        </w:tc>
      </w:tr>
      <w:tr w:rsidR="00742596" w:rsidTr="00742596">
        <w:trPr>
          <w:trHeight w:val="965"/>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厂家/代理商</w:t>
            </w:r>
          </w:p>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联系人和联系方式</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42596" w:rsidRDefault="00742596">
            <w:pPr>
              <w:pStyle w:val="a7"/>
              <w:spacing w:line="360" w:lineRule="auto"/>
              <w:jc w:val="both"/>
              <w:rPr>
                <w:rFonts w:ascii="仿宋" w:eastAsia="仿宋" w:hAnsi="仿宋" w:cs="仿宋_GB2312"/>
                <w:kern w:val="2"/>
                <w:sz w:val="28"/>
                <w:szCs w:val="28"/>
              </w:rPr>
            </w:pPr>
          </w:p>
        </w:tc>
      </w:tr>
      <w:tr w:rsidR="00742596" w:rsidTr="00742596">
        <w:trPr>
          <w:trHeight w:val="734"/>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国内销售案例</w:t>
            </w:r>
          </w:p>
          <w:p w:rsidR="00742596" w:rsidRDefault="00742596">
            <w:pPr>
              <w:pStyle w:val="a7"/>
              <w:spacing w:line="360" w:lineRule="auto"/>
              <w:jc w:val="both"/>
              <w:rPr>
                <w:rFonts w:ascii="仿宋" w:eastAsia="仿宋" w:hAnsi="仿宋" w:cs="仿宋_GB2312"/>
                <w:kern w:val="2"/>
                <w:sz w:val="28"/>
                <w:szCs w:val="28"/>
              </w:rPr>
            </w:pPr>
            <w:r>
              <w:rPr>
                <w:rFonts w:ascii="仿宋" w:eastAsia="仿宋" w:hAnsi="仿宋" w:cs="仿宋_GB2312" w:hint="eastAsia"/>
                <w:kern w:val="2"/>
                <w:sz w:val="28"/>
                <w:szCs w:val="28"/>
              </w:rPr>
              <w:t>（包括单位名称、联系人和联系电</w:t>
            </w:r>
            <w:r>
              <w:rPr>
                <w:rFonts w:ascii="仿宋" w:eastAsia="仿宋" w:hAnsi="仿宋" w:cs="仿宋_GB2312" w:hint="eastAsia"/>
                <w:kern w:val="2"/>
                <w:sz w:val="28"/>
                <w:szCs w:val="28"/>
              </w:rPr>
              <w:lastRenderedPageBreak/>
              <w:t>话。）</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2596" w:rsidRDefault="00742596">
            <w:pPr>
              <w:pStyle w:val="a7"/>
              <w:spacing w:line="360" w:lineRule="auto"/>
              <w:jc w:val="both"/>
              <w:rPr>
                <w:rFonts w:ascii="仿宋" w:eastAsia="仿宋" w:hAnsi="仿宋" w:cs="仿宋_GB2312"/>
                <w:kern w:val="2"/>
                <w:sz w:val="28"/>
                <w:szCs w:val="28"/>
              </w:rPr>
            </w:pPr>
            <w:r>
              <w:rPr>
                <w:rFonts w:ascii="Calibri" w:eastAsia="仿宋" w:hAnsi="Calibri" w:cs="Calibri"/>
                <w:kern w:val="2"/>
                <w:sz w:val="28"/>
                <w:szCs w:val="28"/>
              </w:rPr>
              <w:lastRenderedPageBreak/>
              <w:t> </w:t>
            </w:r>
          </w:p>
        </w:tc>
      </w:tr>
      <w:tr w:rsidR="00742596" w:rsidTr="00742596">
        <w:trPr>
          <w:trHeight w:val="2002"/>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lastRenderedPageBreak/>
              <w:t>主要技术指标</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42596" w:rsidRDefault="00742596">
            <w:pPr>
              <w:pStyle w:val="a7"/>
              <w:spacing w:line="360" w:lineRule="auto"/>
              <w:jc w:val="both"/>
              <w:rPr>
                <w:rFonts w:ascii="仿宋" w:eastAsia="仿宋" w:hAnsi="仿宋" w:cs="仿宋_GB2312"/>
                <w:kern w:val="2"/>
                <w:sz w:val="28"/>
                <w:szCs w:val="28"/>
              </w:rPr>
            </w:pPr>
          </w:p>
        </w:tc>
      </w:tr>
      <w:tr w:rsidR="00742596" w:rsidTr="00742596">
        <w:trPr>
          <w:trHeight w:val="1022"/>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报价</w:t>
            </w:r>
          </w:p>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（全包价）</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742596" w:rsidRDefault="00742596">
            <w:pPr>
              <w:pStyle w:val="a7"/>
              <w:spacing w:line="360" w:lineRule="auto"/>
              <w:jc w:val="both"/>
              <w:rPr>
                <w:rFonts w:ascii="仿宋" w:eastAsia="仿宋" w:hAnsi="仿宋" w:cs="仿宋_GB2312"/>
                <w:kern w:val="2"/>
                <w:sz w:val="28"/>
                <w:szCs w:val="28"/>
              </w:rPr>
            </w:pPr>
          </w:p>
        </w:tc>
      </w:tr>
      <w:tr w:rsidR="00742596" w:rsidTr="00742596">
        <w:trPr>
          <w:trHeight w:val="504"/>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后续运行维护及费用情况</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2596" w:rsidRDefault="00742596">
            <w:pPr>
              <w:pStyle w:val="a7"/>
              <w:spacing w:line="360" w:lineRule="auto"/>
              <w:jc w:val="both"/>
              <w:rPr>
                <w:rFonts w:ascii="仿宋" w:eastAsia="仿宋" w:hAnsi="仿宋" w:cs="仿宋_GB2312"/>
                <w:kern w:val="2"/>
                <w:sz w:val="28"/>
                <w:szCs w:val="28"/>
              </w:rPr>
            </w:pPr>
            <w:r>
              <w:rPr>
                <w:rFonts w:ascii="Calibri" w:eastAsia="仿宋" w:hAnsi="Calibri" w:cs="Calibri"/>
                <w:kern w:val="2"/>
                <w:sz w:val="28"/>
                <w:szCs w:val="28"/>
              </w:rPr>
              <w:t> </w:t>
            </w:r>
          </w:p>
        </w:tc>
      </w:tr>
      <w:tr w:rsidR="00742596" w:rsidTr="00742596">
        <w:trPr>
          <w:trHeight w:val="288"/>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售后服务及支持方案</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42596" w:rsidRDefault="00742596">
            <w:pPr>
              <w:pStyle w:val="a7"/>
              <w:spacing w:line="360" w:lineRule="auto"/>
              <w:rPr>
                <w:rFonts w:ascii="仿宋" w:eastAsia="仿宋" w:hAnsi="仿宋" w:cs="仿宋_GB2312"/>
                <w:kern w:val="2"/>
                <w:sz w:val="28"/>
                <w:szCs w:val="28"/>
              </w:rPr>
            </w:pPr>
          </w:p>
        </w:tc>
      </w:tr>
      <w:tr w:rsidR="00742596" w:rsidTr="00742596">
        <w:trPr>
          <w:trHeight w:val="288"/>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服务器配置需求（如需医院提供服务器填写）</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42596" w:rsidRDefault="00742596">
            <w:pPr>
              <w:pStyle w:val="a7"/>
              <w:spacing w:line="360" w:lineRule="auto"/>
              <w:rPr>
                <w:rFonts w:ascii="仿宋" w:eastAsia="仿宋" w:hAnsi="仿宋" w:cs="仿宋_GB2312"/>
                <w:kern w:val="2"/>
                <w:sz w:val="28"/>
                <w:szCs w:val="28"/>
              </w:rPr>
            </w:pPr>
          </w:p>
        </w:tc>
      </w:tr>
      <w:tr w:rsidR="00742596" w:rsidTr="00742596">
        <w:trPr>
          <w:trHeight w:val="288"/>
        </w:trPr>
        <w:tc>
          <w:tcPr>
            <w:tcW w:w="24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742596" w:rsidRDefault="00742596">
            <w:pPr>
              <w:pStyle w:val="a7"/>
              <w:spacing w:line="360" w:lineRule="auto"/>
              <w:jc w:val="center"/>
              <w:rPr>
                <w:rFonts w:ascii="仿宋" w:eastAsia="仿宋" w:hAnsi="仿宋" w:cs="仿宋_GB2312"/>
                <w:kern w:val="2"/>
                <w:sz w:val="28"/>
                <w:szCs w:val="28"/>
              </w:rPr>
            </w:pPr>
            <w:r>
              <w:rPr>
                <w:rFonts w:ascii="仿宋" w:eastAsia="仿宋" w:hAnsi="仿宋" w:cs="仿宋_GB2312" w:hint="eastAsia"/>
                <w:kern w:val="2"/>
                <w:sz w:val="28"/>
                <w:szCs w:val="28"/>
              </w:rPr>
              <w:t>驻场要求</w:t>
            </w:r>
          </w:p>
        </w:tc>
        <w:tc>
          <w:tcPr>
            <w:tcW w:w="582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742596" w:rsidRDefault="00742596">
            <w:pPr>
              <w:pStyle w:val="a7"/>
              <w:spacing w:line="360" w:lineRule="auto"/>
              <w:jc w:val="both"/>
              <w:rPr>
                <w:rFonts w:ascii="仿宋" w:eastAsia="仿宋" w:hAnsi="仿宋" w:cs="仿宋_GB2312"/>
                <w:kern w:val="2"/>
                <w:sz w:val="28"/>
                <w:szCs w:val="28"/>
              </w:rPr>
            </w:pPr>
            <w:r>
              <w:rPr>
                <w:rFonts w:ascii="Calibri" w:eastAsia="仿宋" w:hAnsi="Calibri" w:cs="Calibri"/>
                <w:kern w:val="2"/>
                <w:sz w:val="28"/>
                <w:szCs w:val="28"/>
              </w:rPr>
              <w:t> </w:t>
            </w:r>
          </w:p>
        </w:tc>
      </w:tr>
    </w:tbl>
    <w:p w:rsidR="00742596" w:rsidRDefault="00742596" w:rsidP="00742596">
      <w:pPr>
        <w:pStyle w:val="a7"/>
        <w:shd w:val="clear" w:color="auto" w:fill="FFFFFF"/>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需提供公司营业执照复印件，调研材料盖公司章，代理需提供相关证明。</w:t>
      </w:r>
    </w:p>
    <w:p w:rsidR="00742596" w:rsidRDefault="00742596" w:rsidP="00560F12">
      <w:pPr>
        <w:pStyle w:val="a7"/>
        <w:shd w:val="clear" w:color="auto" w:fill="FFFFFF"/>
        <w:spacing w:line="360" w:lineRule="auto"/>
        <w:rPr>
          <w:rFonts w:ascii="仿宋" w:eastAsia="仿宋" w:hAnsi="仿宋" w:cs="宋体"/>
          <w:b/>
          <w:color w:val="000000"/>
          <w:sz w:val="28"/>
          <w:szCs w:val="28"/>
        </w:rPr>
      </w:pPr>
      <w:r>
        <w:rPr>
          <w:rFonts w:ascii="仿宋" w:eastAsia="仿宋" w:hAnsi="仿宋" w:cs="宋体" w:hint="eastAsia"/>
          <w:b/>
          <w:sz w:val="28"/>
          <w:szCs w:val="28"/>
        </w:rPr>
        <w:t>2、资料递交</w:t>
      </w:r>
    </w:p>
    <w:p w:rsidR="00742596" w:rsidRDefault="00742596" w:rsidP="00742596">
      <w:pPr>
        <w:pStyle w:val="a7"/>
        <w:shd w:val="clear" w:color="auto" w:fill="FFFFFF"/>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本着“公平、公开、公正”的原则，欢迎国内厂商带齐上述资料及产品解决方案、相关介绍材料到深圳市南山区蛇口科技大厦3楼南座372室信息科现场报名，或将相关电子材料发送至</w:t>
      </w:r>
      <w:r>
        <w:rPr>
          <w:rFonts w:ascii="仿宋" w:eastAsia="仿宋" w:hAnsi="仿宋" w:cs="宋体" w:hint="eastAsia"/>
          <w:color w:val="000000"/>
          <w:sz w:val="28"/>
          <w:szCs w:val="28"/>
        </w:rPr>
        <w:lastRenderedPageBreak/>
        <w:t>13923843010@139.com。</w:t>
      </w:r>
    </w:p>
    <w:p w:rsidR="00742596" w:rsidRDefault="00742596" w:rsidP="00742596">
      <w:pPr>
        <w:pStyle w:val="a7"/>
        <w:shd w:val="clear" w:color="auto" w:fill="FFFFFF"/>
        <w:spacing w:line="360" w:lineRule="auto"/>
        <w:ind w:firstLineChars="200" w:firstLine="560"/>
        <w:rPr>
          <w:rFonts w:ascii="仿宋" w:eastAsia="仿宋" w:hAnsi="仿宋" w:cs="宋体"/>
          <w:color w:val="000000"/>
          <w:sz w:val="28"/>
          <w:szCs w:val="28"/>
        </w:rPr>
      </w:pPr>
      <w:r>
        <w:rPr>
          <w:rFonts w:ascii="仿宋" w:eastAsia="仿宋" w:hAnsi="仿宋" w:cs="宋体" w:hint="eastAsia"/>
          <w:color w:val="000000"/>
          <w:sz w:val="28"/>
          <w:szCs w:val="28"/>
        </w:rPr>
        <w:t>报名截止时间：2022年1月2</w:t>
      </w:r>
      <w:r w:rsidR="00560F12">
        <w:rPr>
          <w:rFonts w:ascii="仿宋" w:eastAsia="仿宋" w:hAnsi="仿宋" w:cs="宋体" w:hint="eastAsia"/>
          <w:color w:val="000000"/>
          <w:sz w:val="28"/>
          <w:szCs w:val="28"/>
        </w:rPr>
        <w:t>4</w:t>
      </w:r>
      <w:r>
        <w:rPr>
          <w:rFonts w:ascii="仿宋" w:eastAsia="仿宋" w:hAnsi="仿宋" w:cs="宋体" w:hint="eastAsia"/>
          <w:color w:val="000000"/>
          <w:sz w:val="28"/>
          <w:szCs w:val="28"/>
        </w:rPr>
        <w:t>日</w:t>
      </w:r>
      <w:r w:rsidR="00806142">
        <w:rPr>
          <w:rFonts w:ascii="仿宋" w:eastAsia="仿宋" w:hAnsi="仿宋" w:cs="宋体" w:hint="eastAsia"/>
          <w:color w:val="000000"/>
          <w:sz w:val="28"/>
          <w:szCs w:val="28"/>
        </w:rPr>
        <w:t>（周四）</w:t>
      </w:r>
      <w:r>
        <w:rPr>
          <w:rFonts w:ascii="仿宋" w:eastAsia="仿宋" w:hAnsi="仿宋" w:cs="宋体" w:hint="eastAsia"/>
          <w:color w:val="000000"/>
          <w:sz w:val="28"/>
          <w:szCs w:val="28"/>
        </w:rPr>
        <w:t>下午17点前。</w:t>
      </w:r>
    </w:p>
    <w:p w:rsidR="00742596" w:rsidRDefault="00742596" w:rsidP="00742596">
      <w:pPr>
        <w:pStyle w:val="a7"/>
        <w:shd w:val="clear" w:color="auto" w:fill="FFFFFF"/>
        <w:spacing w:line="360" w:lineRule="auto"/>
        <w:ind w:firstLineChars="200" w:firstLine="560"/>
        <w:jc w:val="both"/>
        <w:rPr>
          <w:rFonts w:ascii="仿宋" w:eastAsia="仿宋" w:hAnsi="仿宋" w:cs="宋体"/>
          <w:color w:val="000000"/>
          <w:sz w:val="28"/>
          <w:szCs w:val="28"/>
        </w:rPr>
      </w:pPr>
      <w:r>
        <w:rPr>
          <w:rFonts w:ascii="仿宋" w:eastAsia="仿宋" w:hAnsi="仿宋" w:cs="宋体" w:hint="eastAsia"/>
          <w:color w:val="000000"/>
          <w:sz w:val="28"/>
          <w:szCs w:val="28"/>
        </w:rPr>
        <w:t>联系人：刘曙恒</w:t>
      </w:r>
      <w:r>
        <w:rPr>
          <w:rFonts w:ascii="宋体" w:eastAsia="仿宋" w:hAnsi="宋体" w:cs="宋体" w:hint="eastAsia"/>
          <w:color w:val="000000"/>
          <w:sz w:val="28"/>
          <w:szCs w:val="28"/>
        </w:rPr>
        <w:t>  </w:t>
      </w:r>
      <w:r>
        <w:rPr>
          <w:rFonts w:ascii="仿宋" w:eastAsia="仿宋" w:hAnsi="仿宋" w:cs="宋体" w:hint="eastAsia"/>
          <w:color w:val="000000"/>
          <w:sz w:val="28"/>
          <w:szCs w:val="28"/>
        </w:rPr>
        <w:t>电话：13923843010</w:t>
      </w:r>
    </w:p>
    <w:p w:rsidR="009E7E3E" w:rsidRPr="00560F12" w:rsidRDefault="00560F12" w:rsidP="00560F12">
      <w:pPr>
        <w:pStyle w:val="a7"/>
        <w:shd w:val="clear" w:color="auto" w:fill="FFFFFF"/>
        <w:spacing w:line="360" w:lineRule="auto"/>
        <w:rPr>
          <w:rFonts w:ascii="仿宋" w:eastAsia="仿宋" w:hAnsi="仿宋" w:cs="宋体"/>
          <w:b/>
          <w:sz w:val="28"/>
          <w:szCs w:val="28"/>
        </w:rPr>
      </w:pPr>
      <w:r w:rsidRPr="00560F12">
        <w:rPr>
          <w:rFonts w:ascii="仿宋" w:eastAsia="仿宋" w:hAnsi="仿宋" w:cs="宋体" w:hint="eastAsia"/>
          <w:b/>
          <w:sz w:val="28"/>
          <w:szCs w:val="28"/>
        </w:rPr>
        <w:t>3、</w:t>
      </w:r>
      <w:r>
        <w:rPr>
          <w:rFonts w:ascii="仿宋" w:eastAsia="仿宋" w:hAnsi="仿宋" w:cs="宋体" w:hint="eastAsia"/>
          <w:b/>
          <w:sz w:val="28"/>
          <w:szCs w:val="28"/>
        </w:rPr>
        <w:t>另</w:t>
      </w:r>
      <w:r w:rsidRPr="00560F12">
        <w:rPr>
          <w:rFonts w:ascii="仿宋" w:eastAsia="仿宋" w:hAnsi="仿宋" w:cs="宋体"/>
          <w:b/>
          <w:sz w:val="28"/>
          <w:szCs w:val="28"/>
        </w:rPr>
        <w:t>计划</w:t>
      </w:r>
      <w:r w:rsidRPr="00560F12">
        <w:rPr>
          <w:rFonts w:ascii="仿宋" w:eastAsia="仿宋" w:hAnsi="仿宋" w:cs="宋体" w:hint="eastAsia"/>
          <w:b/>
          <w:sz w:val="28"/>
          <w:szCs w:val="28"/>
        </w:rPr>
        <w:t>2022年1月25日（</w:t>
      </w:r>
      <w:r w:rsidRPr="00560F12">
        <w:rPr>
          <w:rFonts w:ascii="仿宋" w:eastAsia="仿宋" w:hAnsi="仿宋" w:cs="宋体"/>
          <w:b/>
          <w:sz w:val="28"/>
          <w:szCs w:val="28"/>
        </w:rPr>
        <w:t>周五）上午</w:t>
      </w:r>
      <w:r w:rsidRPr="00560F12">
        <w:rPr>
          <w:rFonts w:ascii="仿宋" w:eastAsia="仿宋" w:hAnsi="仿宋" w:cs="宋体" w:hint="eastAsia"/>
          <w:b/>
          <w:sz w:val="28"/>
          <w:szCs w:val="28"/>
        </w:rPr>
        <w:t>9点办在深圳市南山区蛇口科技大厦3楼</w:t>
      </w:r>
      <w:r w:rsidRPr="00560F12">
        <w:rPr>
          <w:rFonts w:ascii="仿宋" w:eastAsia="仿宋" w:hAnsi="仿宋" w:cs="宋体"/>
          <w:b/>
          <w:sz w:val="28"/>
          <w:szCs w:val="28"/>
        </w:rPr>
        <w:t>召开项目产品推荐会，请准备好</w:t>
      </w:r>
      <w:r w:rsidRPr="00560F12">
        <w:rPr>
          <w:rFonts w:ascii="仿宋" w:eastAsia="仿宋" w:hAnsi="仿宋" w:cs="宋体" w:hint="eastAsia"/>
          <w:b/>
          <w:sz w:val="28"/>
          <w:szCs w:val="28"/>
        </w:rPr>
        <w:t>10分钟PPT的建设方案介绍及5分钟的产品演示。</w:t>
      </w:r>
    </w:p>
    <w:sectPr w:rsidR="009E7E3E" w:rsidRPr="00560F12" w:rsidSect="009E7E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63D6" w:rsidRDefault="007C63D6" w:rsidP="00384E0B">
      <w:r>
        <w:separator/>
      </w:r>
    </w:p>
  </w:endnote>
  <w:endnote w:type="continuationSeparator" w:id="1">
    <w:p w:rsidR="007C63D6" w:rsidRDefault="007C63D6" w:rsidP="00384E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63D6" w:rsidRDefault="007C63D6" w:rsidP="00384E0B">
      <w:r>
        <w:separator/>
      </w:r>
    </w:p>
  </w:footnote>
  <w:footnote w:type="continuationSeparator" w:id="1">
    <w:p w:rsidR="007C63D6" w:rsidRDefault="007C63D6" w:rsidP="00384E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0000003"/>
    <w:lvl w:ilvl="0">
      <w:start w:val="1"/>
      <w:numFmt w:val="decimal"/>
      <w:lvlText w:val="第 %1 章"/>
      <w:lvlJc w:val="left"/>
      <w:pPr>
        <w:tabs>
          <w:tab w:val="left" w:pos="1440"/>
        </w:tabs>
        <w:ind w:left="432" w:hanging="432"/>
      </w:pPr>
      <w:rPr>
        <w:rFonts w:hint="eastAsia"/>
      </w:rPr>
    </w:lvl>
    <w:lvl w:ilvl="1">
      <w:start w:val="1"/>
      <w:numFmt w:val="decimal"/>
      <w:pStyle w:val="2"/>
      <w:isLgl/>
      <w:lvlText w:val="%1.%2"/>
      <w:lvlJc w:val="left"/>
      <w:pPr>
        <w:tabs>
          <w:tab w:val="left" w:pos="576"/>
        </w:tabs>
        <w:ind w:left="576" w:hanging="576"/>
      </w:pPr>
      <w:rPr>
        <w:rFonts w:hint="eastAsia"/>
      </w:rPr>
    </w:lvl>
    <w:lvl w:ilvl="2">
      <w:start w:val="1"/>
      <w:numFmt w:val="decimal"/>
      <w:lvlText w:val="%1.%2.%3"/>
      <w:lvlJc w:val="left"/>
      <w:pPr>
        <w:tabs>
          <w:tab w:val="left" w:pos="1429"/>
        </w:tabs>
        <w:ind w:left="1429" w:hanging="720"/>
      </w:pPr>
      <w:rPr>
        <w:rFonts w:hint="eastAsia"/>
      </w:rPr>
    </w:lvl>
    <w:lvl w:ilvl="3">
      <w:start w:val="1"/>
      <w:numFmt w:val="decimal"/>
      <w:lvlText w:val="%1.%2.%3.%4"/>
      <w:lvlJc w:val="left"/>
      <w:pPr>
        <w:tabs>
          <w:tab w:val="left" w:pos="864"/>
        </w:tabs>
        <w:ind w:left="864" w:hanging="864"/>
      </w:pPr>
      <w:rPr>
        <w:rFonts w:hint="eastAsia"/>
        <w:sz w:val="24"/>
        <w:szCs w:val="24"/>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9."/>
      <w:lvlJc w:val="left"/>
      <w:pPr>
        <w:tabs>
          <w:tab w:val="left" w:pos="360"/>
        </w:tabs>
        <w:ind w:left="0" w:firstLine="0"/>
      </w:pPr>
      <w:rPr>
        <w:rFonts w:ascii="Times New Roman" w:eastAsia="宋体" w:hAnsi="Times New Roman" w:hint="default"/>
        <w:sz w:val="24"/>
      </w:rPr>
    </w:lvl>
  </w:abstractNum>
  <w:abstractNum w:abstractNumId="1">
    <w:nsid w:val="00C67BCE"/>
    <w:multiLevelType w:val="singleLevel"/>
    <w:tmpl w:val="00C67BCE"/>
    <w:lvl w:ilvl="0">
      <w:start w:val="1"/>
      <w:numFmt w:val="decimal"/>
      <w:lvlText w:val="%1."/>
      <w:lvlJc w:val="left"/>
      <w:pPr>
        <w:ind w:left="425" w:hanging="425"/>
      </w:pPr>
      <w:rPr>
        <w:rFonts w:hint="default"/>
      </w:rPr>
    </w:lvl>
  </w:abstractNum>
  <w:abstractNum w:abstractNumId="2">
    <w:nsid w:val="1F7B7721"/>
    <w:multiLevelType w:val="multilevel"/>
    <w:tmpl w:val="1F7B772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6A53DF3F"/>
    <w:multiLevelType w:val="singleLevel"/>
    <w:tmpl w:val="6A53DF3F"/>
    <w:lvl w:ilvl="0">
      <w:start w:val="1"/>
      <w:numFmt w:val="chineseCounting"/>
      <w:suff w:val="nothing"/>
      <w:lvlText w:val="%1、"/>
      <w:lvlJc w:val="left"/>
      <w:rPr>
        <w:rFonts w:hint="eastAsia"/>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12436BC6"/>
    <w:rsid w:val="00384E0B"/>
    <w:rsid w:val="00560F12"/>
    <w:rsid w:val="00602FDF"/>
    <w:rsid w:val="006D64F5"/>
    <w:rsid w:val="00742596"/>
    <w:rsid w:val="007C63D6"/>
    <w:rsid w:val="007D3410"/>
    <w:rsid w:val="00806142"/>
    <w:rsid w:val="009E7E3E"/>
    <w:rsid w:val="00A51102"/>
    <w:rsid w:val="00A91038"/>
    <w:rsid w:val="12436BC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E7E3E"/>
    <w:pPr>
      <w:widowControl w:val="0"/>
      <w:jc w:val="both"/>
    </w:pPr>
    <w:rPr>
      <w:rFonts w:ascii="Calibri" w:eastAsia="宋体" w:hAnsi="Calibri" w:cs="Times New Roman"/>
      <w:kern w:val="2"/>
      <w:sz w:val="21"/>
      <w:szCs w:val="24"/>
    </w:rPr>
  </w:style>
  <w:style w:type="paragraph" w:styleId="1">
    <w:name w:val="heading 1"/>
    <w:basedOn w:val="a"/>
    <w:next w:val="a"/>
    <w:qFormat/>
    <w:rsid w:val="009E7E3E"/>
    <w:pPr>
      <w:keepNext/>
      <w:keepLines/>
      <w:spacing w:before="340" w:after="330" w:line="576" w:lineRule="auto"/>
      <w:outlineLvl w:val="0"/>
    </w:pPr>
    <w:rPr>
      <w:b/>
      <w:kern w:val="44"/>
      <w:sz w:val="44"/>
    </w:rPr>
  </w:style>
  <w:style w:type="paragraph" w:styleId="2">
    <w:name w:val="heading 2"/>
    <w:basedOn w:val="a"/>
    <w:next w:val="a"/>
    <w:qFormat/>
    <w:rsid w:val="009E7E3E"/>
    <w:pPr>
      <w:keepNext/>
      <w:keepLines/>
      <w:numPr>
        <w:ilvl w:val="1"/>
        <w:numId w:val="1"/>
      </w:numPr>
      <w:tabs>
        <w:tab w:val="left" w:pos="1440"/>
      </w:tabs>
      <w:spacing w:before="260" w:after="260" w:line="360" w:lineRule="auto"/>
      <w:outlineLvl w:val="1"/>
    </w:pPr>
    <w:rPr>
      <w:rFonts w:ascii="黑体" w:eastAsia="黑体" w:hAnsi="黑体"/>
      <w:b/>
      <w:color w:val="000000"/>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E7E3E"/>
    <w:pPr>
      <w:ind w:firstLineChars="200" w:firstLine="420"/>
    </w:pPr>
  </w:style>
  <w:style w:type="paragraph" w:styleId="a4">
    <w:name w:val="header"/>
    <w:basedOn w:val="a"/>
    <w:link w:val="Char"/>
    <w:rsid w:val="00384E0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384E0B"/>
    <w:rPr>
      <w:rFonts w:ascii="Calibri" w:eastAsia="宋体" w:hAnsi="Calibri" w:cs="Times New Roman"/>
      <w:kern w:val="2"/>
      <w:sz w:val="18"/>
      <w:szCs w:val="18"/>
    </w:rPr>
  </w:style>
  <w:style w:type="paragraph" w:styleId="a5">
    <w:name w:val="footer"/>
    <w:basedOn w:val="a"/>
    <w:link w:val="Char0"/>
    <w:rsid w:val="00384E0B"/>
    <w:pPr>
      <w:tabs>
        <w:tab w:val="center" w:pos="4153"/>
        <w:tab w:val="right" w:pos="8306"/>
      </w:tabs>
      <w:snapToGrid w:val="0"/>
      <w:jc w:val="left"/>
    </w:pPr>
    <w:rPr>
      <w:sz w:val="18"/>
      <w:szCs w:val="18"/>
    </w:rPr>
  </w:style>
  <w:style w:type="character" w:customStyle="1" w:styleId="Char0">
    <w:name w:val="页脚 Char"/>
    <w:basedOn w:val="a0"/>
    <w:link w:val="a5"/>
    <w:rsid w:val="00384E0B"/>
    <w:rPr>
      <w:rFonts w:ascii="Calibri" w:eastAsia="宋体" w:hAnsi="Calibri" w:cs="Times New Roman"/>
      <w:kern w:val="2"/>
      <w:sz w:val="18"/>
      <w:szCs w:val="18"/>
    </w:rPr>
  </w:style>
  <w:style w:type="paragraph" w:styleId="a6">
    <w:name w:val="Normal Indent"/>
    <w:basedOn w:val="a"/>
    <w:uiPriority w:val="99"/>
    <w:unhideWhenUsed/>
    <w:qFormat/>
    <w:rsid w:val="00742596"/>
    <w:pPr>
      <w:ind w:firstLineChars="200" w:firstLine="420"/>
    </w:pPr>
    <w:rPr>
      <w:szCs w:val="21"/>
    </w:rPr>
  </w:style>
  <w:style w:type="paragraph" w:styleId="a7">
    <w:name w:val="Normal (Web)"/>
    <w:basedOn w:val="a"/>
    <w:unhideWhenUsed/>
    <w:qFormat/>
    <w:rsid w:val="00742596"/>
    <w:pPr>
      <w:spacing w:before="100" w:beforeAutospacing="1" w:after="100" w:afterAutospacing="1"/>
      <w:jc w:val="left"/>
    </w:pPr>
    <w:rPr>
      <w:rFonts w:asciiTheme="minorHAnsi" w:eastAsiaTheme="minorEastAsia" w:hAnsiTheme="minorHAnsi"/>
      <w:kern w:val="0"/>
      <w:sz w:val="24"/>
      <w:szCs w:val="22"/>
    </w:rPr>
  </w:style>
</w:styles>
</file>

<file path=word/webSettings.xml><?xml version="1.0" encoding="utf-8"?>
<w:webSettings xmlns:r="http://schemas.openxmlformats.org/officeDocument/2006/relationships" xmlns:w="http://schemas.openxmlformats.org/wordprocessingml/2006/main">
  <w:divs>
    <w:div w:id="15297581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369</Words>
  <Characters>2109</Characters>
  <Application>Microsoft Office Word</Application>
  <DocSecurity>0</DocSecurity>
  <Lines>17</Lines>
  <Paragraphs>4</Paragraphs>
  <ScaleCrop>false</ScaleCrop>
  <Company/>
  <LinksUpToDate>false</LinksUpToDate>
  <CharactersWithSpaces>2474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徐成卫</dc:creator>
  <cp:lastModifiedBy>Adminlll</cp:lastModifiedBy>
  <cp:revision>6</cp:revision>
  <dcterms:created xsi:type="dcterms:W3CDTF">2022-02-21T06:22:00Z</dcterms:created>
  <dcterms:modified xsi:type="dcterms:W3CDTF">2022-02-21T06:40:00Z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2052-11.1.0.11294</vt:lpwstr>
  </property>
  <property fmtid="{D5CDD505-2E9C-101B-9397-08002B2CF9AE}" pid="3" name="ICV">
    <vt:lpwstr>0AEB055B35014E17934B19EDA51C6F1B</vt:lpwstr>
  </property>
</Properties>
</file>