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hint="eastAsia" w:ascii="宋体" w:hAnsi="宋体" w:eastAsia="宋体" w:cs="宋体"/>
          <w:b/>
          <w:bCs/>
          <w:color w:val="333333"/>
          <w:sz w:val="16"/>
          <w:szCs w:val="16"/>
          <w:shd w:val="clear" w:color="auto" w:fill="FFFFFF"/>
        </w:rPr>
      </w:pPr>
    </w:p>
    <w:p>
      <w:pPr>
        <w:spacing w:line="276" w:lineRule="auto"/>
        <w:jc w:val="center"/>
        <w:rPr>
          <w:rFonts w:hint="eastAsia" w:ascii="宋体" w:hAnsi="宋体" w:eastAsia="宋体" w:cs="宋体"/>
          <w:b/>
          <w:sz w:val="44"/>
          <w:szCs w:val="44"/>
        </w:rPr>
      </w:pPr>
      <w:r>
        <w:rPr>
          <w:rFonts w:hint="eastAsia" w:ascii="宋体" w:hAnsi="宋体" w:eastAsia="宋体" w:cs="宋体"/>
          <w:b/>
          <w:bCs/>
          <w:color w:val="333333"/>
          <w:sz w:val="44"/>
          <w:szCs w:val="44"/>
          <w:shd w:val="clear" w:color="auto" w:fill="FFFFFF"/>
        </w:rPr>
        <w:t>智能采血系统自动贴管标签纸询价</w:t>
      </w:r>
    </w:p>
    <w:p>
      <w:pPr>
        <w:ind w:firstLine="525" w:firstLineChars="250"/>
        <w:rPr>
          <w:rFonts w:ascii="宋体" w:hAnsi="宋体" w:cs="宋体"/>
          <w:szCs w:val="21"/>
        </w:rPr>
      </w:pP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szCs w:val="21"/>
        </w:rPr>
      </w:pPr>
      <w:r>
        <w:rPr>
          <w:rFonts w:hint="eastAsia" w:ascii="宋体" w:hAnsi="宋体" w:cs="宋体"/>
          <w:b/>
          <w:szCs w:val="21"/>
        </w:rPr>
        <w:t>询价编号：</w:t>
      </w:r>
      <w:r>
        <w:rPr>
          <w:rFonts w:hint="eastAsia" w:ascii="宋体" w:hAnsi="宋体" w:cs="宋体"/>
          <w:szCs w:val="21"/>
        </w:rPr>
        <w:t>SKYYCG20230202118</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szCs w:val="21"/>
        </w:rPr>
      </w:pPr>
      <w:r>
        <w:rPr>
          <w:rFonts w:hint="eastAsia" w:ascii="宋体" w:hAnsi="宋体" w:cs="宋体"/>
          <w:b/>
          <w:szCs w:val="21"/>
        </w:rPr>
        <w:t>项目名称：</w:t>
      </w:r>
      <w:r>
        <w:rPr>
          <w:rFonts w:hint="eastAsia"/>
        </w:rPr>
        <w:t>智能采血系统自动贴管标签纸</w:t>
      </w:r>
      <w:r>
        <w:t>采购</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ascii="宋体" w:hAnsi="宋体"/>
          <w:szCs w:val="21"/>
        </w:rPr>
      </w:pPr>
      <w:r>
        <w:rPr>
          <w:rFonts w:hint="eastAsia" w:ascii="宋体" w:hAnsi="宋体"/>
          <w:b/>
          <w:szCs w:val="21"/>
        </w:rPr>
        <w:t>资金控制金额：</w:t>
      </w:r>
      <w:r>
        <w:rPr>
          <w:rFonts w:hint="eastAsia"/>
        </w:rPr>
        <w:t>单价≤120元/卷，总价≤18000元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420" w:leftChars="0" w:hanging="420" w:hangingChars="200"/>
        <w:textAlignment w:val="auto"/>
        <w:rPr>
          <w:rFonts w:ascii="宋体" w:hAnsi="宋体"/>
          <w:b/>
          <w:szCs w:val="21"/>
        </w:rPr>
      </w:pPr>
      <w:r>
        <w:rPr>
          <w:rFonts w:hint="eastAsia" w:ascii="宋体" w:hAnsi="宋体" w:cs="宋体"/>
          <w:b w:val="0"/>
          <w:bCs/>
          <w:kern w:val="0"/>
          <w:szCs w:val="21"/>
          <w:lang w:eastAsia="zh-CN"/>
        </w:rPr>
        <w:t>四、</w:t>
      </w:r>
      <w:r>
        <w:rPr>
          <w:rFonts w:hint="eastAsia" w:ascii="宋体" w:hAnsi="宋体" w:cs="宋体"/>
          <w:b/>
          <w:kern w:val="0"/>
          <w:szCs w:val="21"/>
        </w:rPr>
        <w:t>项目资质需求</w:t>
      </w:r>
      <w:r>
        <w:rPr>
          <w:rFonts w:hint="eastAsia" w:ascii="宋体" w:hAnsi="宋体"/>
          <w:b/>
          <w:szCs w:val="21"/>
        </w:rPr>
        <w:t>：</w:t>
      </w:r>
      <w:r>
        <w:rPr>
          <w:rFonts w:hint="eastAsia" w:ascii="宋体" w:hAnsi="宋体" w:cs="宋体"/>
          <w:color w:val="000000"/>
          <w:szCs w:val="21"/>
        </w:rPr>
        <w:t>具有独立法人资格或是具有独立承担民事责任能力的其它组织</w:t>
      </w:r>
      <w:r>
        <w:rPr>
          <w:rFonts w:hint="eastAsia" w:ascii="宋体" w:hAnsi="宋体"/>
          <w:color w:val="000000"/>
          <w:szCs w:val="21"/>
        </w:rPr>
        <w:t>，</w:t>
      </w:r>
      <w:r>
        <w:rPr>
          <w:rFonts w:hint="eastAsia" w:ascii="宋体" w:hAnsi="宋体" w:cs="Helvetica"/>
          <w:color w:val="000000"/>
          <w:kern w:val="0"/>
          <w:szCs w:val="21"/>
        </w:rPr>
        <w:t xml:space="preserve"> “三证合一”的《营业执照》</w:t>
      </w:r>
      <w:r>
        <w:rPr>
          <w:rFonts w:hint="eastAsia" w:ascii="宋体" w:hAnsi="宋体" w:cs="宋体"/>
          <w:color w:val="000000"/>
          <w:szCs w:val="21"/>
        </w:rPr>
        <w:t>（提供营业执照扫描件，原件备查）；</w:t>
      </w:r>
    </w:p>
    <w:p>
      <w:r>
        <w:rPr>
          <w:rFonts w:hint="eastAsia"/>
          <w:lang w:eastAsia="zh-CN"/>
        </w:rPr>
        <w:t>五</w:t>
      </w:r>
      <w:r>
        <w:rPr>
          <w:rFonts w:hint="eastAsia"/>
        </w:rPr>
        <w:t>、</w:t>
      </w:r>
      <w:r>
        <w:rPr>
          <w:rFonts w:hint="eastAsia"/>
          <w:b/>
          <w:bCs/>
        </w:rPr>
        <w:t>技术参数</w:t>
      </w:r>
      <w:bookmarkStart w:id="0" w:name="_GoBack"/>
      <w:bookmarkEnd w:id="0"/>
    </w:p>
    <w:p>
      <w:pPr>
        <w:ind w:left="420" w:leftChars="200" w:firstLine="0" w:firstLineChars="0"/>
        <w:jc w:val="left"/>
        <w:rPr>
          <w:rFonts w:hint="eastAsia" w:asciiTheme="minorEastAsia" w:hAnsiTheme="minorEastAsia" w:eastAsiaTheme="minorEastAsia" w:cstheme="minorEastAsia"/>
          <w:b/>
          <w:color w:val="000000" w:themeColor="text1"/>
          <w:sz w:val="21"/>
          <w:szCs w:val="21"/>
          <w:u w:val="single"/>
          <w14:textFill>
            <w14:solidFill>
              <w14:schemeClr w14:val="tx1"/>
            </w14:solidFill>
          </w14:textFill>
        </w:rPr>
      </w:pPr>
      <w:r>
        <w:rPr>
          <w:rFonts w:hint="eastAsia" w:asciiTheme="minorEastAsia" w:hAnsiTheme="minorEastAsia" w:eastAsiaTheme="minorEastAsia" w:cstheme="minorEastAsia"/>
          <w:b/>
          <w:color w:val="000000" w:themeColor="text1"/>
          <w:sz w:val="21"/>
          <w:szCs w:val="21"/>
          <w:u w:val="single"/>
          <w14:textFill>
            <w14:solidFill>
              <w14:schemeClr w14:val="tx1"/>
            </w14:solidFill>
          </w14:textFill>
        </w:rPr>
        <w:t>▲此标签纸用于上海金禹罗博电子科技有限公司生产的智能采血管理系统SeaStar系列产品上，具体要求如下：</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1、标签规格：48*30mm，≥1500枚/卷</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2、表面基材：有热敏涂层的平滑亮白纸，基本克重75±10%g/m²</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3、使用底纸：经超级砑光处理的白色格拉辛底纸，基本克重61±10%</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g/m²</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4、粘着剂：可移粘胶剂</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5、产品厚度：≥0.125mm</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6、使用环境：最低贴标温度</w:t>
      </w:r>
      <w:r>
        <w:rPr>
          <w:rFonts w:hint="eastAsia" w:asciiTheme="minorEastAsia" w:hAnsiTheme="minorEastAsia" w:eastAsiaTheme="minorEastAsia" w:cstheme="minorEastAsia"/>
          <w:color w:val="000000"/>
          <w:sz w:val="21"/>
          <w:szCs w:val="21"/>
        </w:rPr>
        <w:t>+7°C，使用温度范围-50°C +90°C</w:t>
      </w:r>
    </w:p>
    <w:p>
      <w:pPr>
        <w:keepNext w:val="0"/>
        <w:keepLines w:val="0"/>
        <w:pageBreakBefore w:val="0"/>
        <w:widowControl w:val="0"/>
        <w:kinsoku/>
        <w:wordWrap/>
        <w:overflowPunct/>
        <w:topLinePunct w:val="0"/>
        <w:autoSpaceDE/>
        <w:autoSpaceDN/>
        <w:bidi w:val="0"/>
        <w:adjustRightInd/>
        <w:snapToGrid/>
        <w:spacing w:line="288" w:lineRule="auto"/>
        <w:ind w:left="239" w:leftChars="11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7、标签纸硬度：标签纸打印后笔直出纸，贴于试管上平整光滑</w:t>
      </w:r>
    </w:p>
    <w:p>
      <w:pPr>
        <w:keepNext w:val="0"/>
        <w:keepLines w:val="0"/>
        <w:pageBreakBefore w:val="0"/>
        <w:widowControl w:val="0"/>
        <w:kinsoku/>
        <w:wordWrap/>
        <w:overflowPunct/>
        <w:topLinePunct w:val="0"/>
        <w:autoSpaceDE/>
        <w:autoSpaceDN/>
        <w:bidi w:val="0"/>
        <w:adjustRightInd/>
        <w:snapToGrid/>
        <w:spacing w:line="288" w:lineRule="auto"/>
        <w:ind w:left="239" w:leftChars="114"/>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8、标签纸粘性度：贴于试管上的标签的存放时间长、不会翘起。</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9、三防功能：防水、防油、防摩擦、不易褪色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▲10、校准功能：按出纸按钮，检查出纸是否正常</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rPr>
      </w:pPr>
      <w:r>
        <w:rPr>
          <w:rFonts w:hint="eastAsia" w:asciiTheme="minorEastAsia" w:hAnsiTheme="minorEastAsia" w:eastAsiaTheme="minorEastAsia" w:cstheme="minorEastAsia"/>
          <w:sz w:val="21"/>
          <w:szCs w:val="21"/>
        </w:rPr>
        <w:t>▲11、RFID功能：具备标签纸智能识别及标签纸余量计数功能，并能精确到枚</w:t>
      </w:r>
    </w:p>
    <w:p>
      <w:pPr>
        <w:spacing w:line="220" w:lineRule="atLeast"/>
      </w:pPr>
      <w:r>
        <w:rPr>
          <w:rFonts w:hint="eastAsia"/>
          <w:lang w:eastAsia="zh-CN"/>
        </w:rPr>
        <w:t>六</w:t>
      </w:r>
      <w:r>
        <w:t>、</w:t>
      </w:r>
      <w:r>
        <w:rPr>
          <w:b/>
          <w:bCs/>
        </w:rPr>
        <w:t>商务参数</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1、报价要求</w:t>
      </w:r>
      <w:r>
        <w:rPr>
          <w:rFonts w:cs="宋体" w:asciiTheme="minorEastAsia" w:hAnsiTheme="minorEastAsia" w:eastAsiaTheme="minorEastAsia"/>
          <w:bCs/>
          <w:color w:val="000000" w:themeColor="text1"/>
          <w:szCs w:val="21"/>
        </w:rPr>
        <w:t>：</w:t>
      </w:r>
    </w:p>
    <w:p>
      <w:pPr>
        <w:keepNext w:val="0"/>
        <w:keepLines w:val="0"/>
        <w:pageBreakBefore w:val="0"/>
        <w:widowControl w:val="0"/>
        <w:kinsoku/>
        <w:wordWrap/>
        <w:overflowPunct/>
        <w:topLinePunct w:val="0"/>
        <w:autoSpaceDE/>
        <w:autoSpaceDN/>
        <w:bidi w:val="0"/>
        <w:adjustRightInd/>
        <w:snapToGrid/>
        <w:spacing w:line="288" w:lineRule="auto"/>
        <w:ind w:left="420" w:leftChars="200" w:firstLine="0" w:firstLineChars="0"/>
        <w:textAlignment w:val="auto"/>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供应商</w:t>
      </w:r>
      <w:r>
        <w:rPr>
          <w:rFonts w:cs="宋体" w:asciiTheme="minorEastAsia" w:hAnsiTheme="minorEastAsia" w:eastAsiaTheme="minorEastAsia"/>
          <w:bCs/>
          <w:color w:val="000000" w:themeColor="text1"/>
          <w:szCs w:val="21"/>
        </w:rPr>
        <w:t>的报价须以人民币为单位。报价为完成本项目所需费用的总和，包含系统特色功能需求开发费用、差旅费、交通费、维护费、巡检费以等及合同实施过程中的不可预见费用等全部费用；不包括硬件维修和更换配件费等费用，本项目合同总价在合同执行过程中是固定的，不因情况变化而调整。</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2、交货地点：医院指定地点。</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3、验收：</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bCs/>
          <w:color w:val="000000" w:themeColor="text1"/>
          <w:szCs w:val="21"/>
        </w:rPr>
        <w:t>（1）项目双方检验认可后，签署验收报告，质保期自验收合格之日起算。</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asciiTheme="minorEastAsia" w:hAnsiTheme="minorEastAsia" w:eastAsiaTheme="minorEastAsia"/>
          <w:szCs w:val="21"/>
        </w:rPr>
      </w:pPr>
      <w:r>
        <w:rPr>
          <w:rFonts w:hint="eastAsia" w:asciiTheme="minorEastAsia" w:hAnsiTheme="minorEastAsia" w:eastAsiaTheme="minorEastAsia"/>
          <w:szCs w:val="21"/>
        </w:rPr>
        <w:t>（2）当满足以下条件时，采购单位才向</w:t>
      </w:r>
      <w:r>
        <w:rPr>
          <w:rFonts w:hint="eastAsia" w:cs="宋体" w:asciiTheme="minorEastAsia" w:hAnsiTheme="minorEastAsia" w:eastAsiaTheme="minorEastAsia"/>
          <w:bCs/>
          <w:color w:val="000000" w:themeColor="text1"/>
          <w:szCs w:val="21"/>
        </w:rPr>
        <w:t>供应商</w:t>
      </w:r>
      <w:r>
        <w:rPr>
          <w:rFonts w:hint="eastAsia" w:asciiTheme="minorEastAsia" w:hAnsiTheme="minorEastAsia" w:eastAsiaTheme="minorEastAsia"/>
          <w:szCs w:val="21"/>
        </w:rPr>
        <w:t>签发验收报告：</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outlineLvl w:val="0"/>
        <w:rPr>
          <w:rFonts w:asciiTheme="minorEastAsia" w:hAnsiTheme="minorEastAsia" w:eastAsiaTheme="minorEastAsia"/>
          <w:szCs w:val="21"/>
        </w:rPr>
      </w:pPr>
      <w:r>
        <w:rPr>
          <w:rFonts w:hint="eastAsia" w:asciiTheme="minorEastAsia" w:hAnsiTheme="minorEastAsia" w:eastAsiaTheme="minorEastAsia"/>
          <w:szCs w:val="21"/>
        </w:rPr>
        <w:t>a、</w:t>
      </w:r>
      <w:r>
        <w:rPr>
          <w:rFonts w:hint="eastAsia" w:cs="宋体" w:asciiTheme="minorEastAsia" w:hAnsiTheme="minorEastAsia" w:eastAsiaTheme="minorEastAsia"/>
          <w:bCs/>
          <w:color w:val="000000" w:themeColor="text1"/>
          <w:szCs w:val="21"/>
        </w:rPr>
        <w:t>供应商</w:t>
      </w:r>
      <w:r>
        <w:rPr>
          <w:rFonts w:hint="eastAsia" w:asciiTheme="minorEastAsia" w:hAnsiTheme="minorEastAsia" w:eastAsiaTheme="minorEastAsia"/>
          <w:szCs w:val="21"/>
        </w:rPr>
        <w:t>已按照合同规定提供了全部服务及完整的技术资料。</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outlineLvl w:val="0"/>
        <w:rPr>
          <w:rFonts w:asciiTheme="minorEastAsia" w:hAnsiTheme="minorEastAsia" w:eastAsiaTheme="minorEastAsia"/>
          <w:szCs w:val="21"/>
        </w:rPr>
      </w:pPr>
      <w:r>
        <w:rPr>
          <w:rFonts w:hint="eastAsia" w:asciiTheme="minorEastAsia" w:hAnsiTheme="minorEastAsia" w:eastAsiaTheme="minorEastAsia"/>
          <w:szCs w:val="21"/>
        </w:rPr>
        <w:t>b、符合招标文件技术规格书的要求，性能满足要求。</w:t>
      </w:r>
    </w:p>
    <w:p>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rFonts w:asciiTheme="minorEastAsia" w:hAnsiTheme="minorEastAsia" w:eastAsiaTheme="minorEastAsia"/>
          <w:szCs w:val="21"/>
        </w:rPr>
      </w:pPr>
      <w:r>
        <w:rPr>
          <w:rFonts w:hint="eastAsia" w:asciiTheme="minorEastAsia" w:hAnsiTheme="minorEastAsia" w:eastAsiaTheme="minorEastAsia"/>
          <w:szCs w:val="21"/>
        </w:rPr>
        <w:t>c、对甲方相关人员完成相应的培训。</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textAlignment w:val="auto"/>
        <w:rPr>
          <w:rFonts w:asciiTheme="minorEastAsia" w:hAnsiTheme="minorEastAsia" w:eastAsiaTheme="minorEastAsia"/>
          <w:szCs w:val="21"/>
        </w:rPr>
      </w:pPr>
      <w:r>
        <w:rPr>
          <w:rFonts w:hint="eastAsia" w:asciiTheme="minorEastAsia" w:hAnsiTheme="minorEastAsia" w:eastAsiaTheme="minorEastAsia"/>
          <w:szCs w:val="21"/>
        </w:rPr>
        <w:t>4、售后服务：</w:t>
      </w:r>
    </w:p>
    <w:p>
      <w:pPr>
        <w:keepNext w:val="0"/>
        <w:keepLines w:val="0"/>
        <w:pageBreakBefore w:val="0"/>
        <w:widowControl w:val="0"/>
        <w:kinsoku/>
        <w:wordWrap/>
        <w:overflowPunct/>
        <w:topLinePunct w:val="0"/>
        <w:autoSpaceDE/>
        <w:autoSpaceDN/>
        <w:bidi w:val="0"/>
        <w:adjustRightInd/>
        <w:snapToGrid/>
        <w:spacing w:line="24" w:lineRule="atLeast"/>
        <w:ind w:left="420" w:leftChars="200" w:firstLine="0" w:firstLineChars="0"/>
        <w:textAlignment w:val="auto"/>
        <w:outlineLvl w:val="0"/>
        <w:rPr>
          <w:rFonts w:cs="宋体" w:asciiTheme="minorEastAsia" w:hAnsiTheme="minorEastAsia" w:eastAsiaTheme="minorEastAsia"/>
          <w:bCs/>
          <w:color w:val="000000" w:themeColor="text1"/>
          <w:szCs w:val="21"/>
        </w:rPr>
      </w:pPr>
      <w:r>
        <w:rPr>
          <w:rFonts w:hint="eastAsia" w:cs="宋体" w:asciiTheme="minorEastAsia" w:hAnsiTheme="minorEastAsia" w:eastAsiaTheme="minorEastAsia"/>
          <w:color w:val="000000" w:themeColor="text1"/>
          <w:szCs w:val="21"/>
        </w:rPr>
        <w:t>质保期：</w:t>
      </w:r>
      <w:r>
        <w:rPr>
          <w:rFonts w:hint="eastAsia" w:cs="宋体" w:asciiTheme="minorEastAsia" w:hAnsiTheme="minorEastAsia" w:eastAsiaTheme="minorEastAsia"/>
          <w:bCs/>
          <w:color w:val="000000" w:themeColor="text1"/>
          <w:szCs w:val="21"/>
        </w:rPr>
        <w:t>期限自验收合格之日起</w:t>
      </w:r>
      <w:r>
        <w:rPr>
          <w:rFonts w:hint="eastAsia" w:cs="宋体" w:asciiTheme="minorEastAsia" w:hAnsiTheme="minorEastAsia" w:eastAsiaTheme="minorEastAsia"/>
          <w:bCs/>
          <w:color w:val="000000" w:themeColor="text1"/>
          <w:szCs w:val="21"/>
          <w:u w:val="single"/>
        </w:rPr>
        <w:t xml:space="preserve"> 1 </w:t>
      </w:r>
      <w:r>
        <w:rPr>
          <w:rFonts w:hint="eastAsia" w:cs="宋体" w:asciiTheme="minorEastAsia" w:hAnsiTheme="minorEastAsia" w:eastAsiaTheme="minorEastAsia"/>
          <w:bCs/>
          <w:color w:val="000000" w:themeColor="text1"/>
          <w:szCs w:val="21"/>
        </w:rPr>
        <w:t>年。对非使用者人为破坏情况下出现的质量问题，由中标供应商免费更换。</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ascii="宋体" w:hAnsi="宋体" w:cs="宋体"/>
          <w:color w:val="000000"/>
          <w:szCs w:val="21"/>
        </w:rPr>
      </w:pPr>
      <w:r>
        <w:rPr>
          <w:rFonts w:hint="eastAsia" w:ascii="宋体" w:hAnsi="宋体" w:cs="宋体"/>
          <w:b w:val="0"/>
          <w:bCs/>
          <w:color w:val="000000"/>
          <w:szCs w:val="21"/>
          <w:lang w:eastAsia="zh-CN"/>
        </w:rPr>
        <w:t>七</w:t>
      </w:r>
      <w:r>
        <w:rPr>
          <w:rFonts w:hint="eastAsia" w:ascii="宋体" w:hAnsi="宋体" w:cs="宋体"/>
          <w:b/>
          <w:color w:val="000000"/>
          <w:szCs w:val="21"/>
          <w:lang w:eastAsia="zh-CN"/>
        </w:rPr>
        <w:t>、</w:t>
      </w:r>
      <w:r>
        <w:rPr>
          <w:rFonts w:hint="eastAsia" w:ascii="宋体" w:hAnsi="宋体" w:cs="宋体"/>
          <w:b/>
          <w:color w:val="000000"/>
          <w:szCs w:val="21"/>
        </w:rPr>
        <w:t>结算方式</w:t>
      </w:r>
      <w:r>
        <w:rPr>
          <w:rFonts w:hint="eastAsia" w:ascii="宋体" w:hAnsi="宋体" w:cs="宋体"/>
          <w:color w:val="000000"/>
          <w:szCs w:val="21"/>
        </w:rPr>
        <w:t>：按采购人财务科规定的付款方式。</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ascii="宋体" w:hAnsi="宋体"/>
          <w:b/>
          <w:color w:val="000000"/>
          <w:szCs w:val="21"/>
        </w:rPr>
      </w:pPr>
      <w:r>
        <w:rPr>
          <w:rFonts w:hint="eastAsia" w:ascii="宋体" w:hAnsi="宋体" w:cs="宋体"/>
          <w:b w:val="0"/>
          <w:bCs/>
          <w:kern w:val="0"/>
          <w:szCs w:val="21"/>
          <w:lang w:eastAsia="zh-CN"/>
        </w:rPr>
        <w:t>八</w:t>
      </w:r>
      <w:r>
        <w:rPr>
          <w:rFonts w:hint="eastAsia" w:ascii="宋体" w:hAnsi="宋体" w:cs="宋体"/>
          <w:b/>
          <w:kern w:val="0"/>
          <w:szCs w:val="21"/>
          <w:lang w:eastAsia="zh-CN"/>
        </w:rPr>
        <w:t>、</w:t>
      </w:r>
      <w:r>
        <w:rPr>
          <w:rFonts w:hint="eastAsia" w:ascii="宋体" w:hAnsi="宋体" w:cs="宋体"/>
          <w:b/>
          <w:kern w:val="0"/>
          <w:szCs w:val="21"/>
        </w:rPr>
        <w:t>投递文件时间</w:t>
      </w:r>
      <w:r>
        <w:rPr>
          <w:rFonts w:hint="eastAsia" w:ascii="宋体" w:hAnsi="宋体" w:cs="宋体"/>
          <w:kern w:val="0"/>
          <w:szCs w:val="21"/>
        </w:rPr>
        <w:t>：</w:t>
      </w:r>
      <w:r>
        <w:rPr>
          <w:rFonts w:ascii="宋体" w:hAnsi="宋体" w:cs="宋体"/>
          <w:kern w:val="0"/>
          <w:sz w:val="21"/>
          <w:szCs w:val="21"/>
        </w:rPr>
        <w:t>20</w:t>
      </w:r>
      <w:r>
        <w:rPr>
          <w:rFonts w:hint="eastAsia" w:ascii="宋体" w:hAnsi="宋体" w:cs="宋体"/>
          <w:kern w:val="0"/>
          <w:sz w:val="21"/>
          <w:szCs w:val="21"/>
        </w:rPr>
        <w:t>23</w:t>
      </w:r>
      <w:r>
        <w:rPr>
          <w:rFonts w:ascii="宋体" w:hAnsi="宋体" w:cs="宋体"/>
          <w:kern w:val="0"/>
          <w:sz w:val="21"/>
          <w:szCs w:val="21"/>
        </w:rPr>
        <w:t>年</w:t>
      </w:r>
      <w:r>
        <w:rPr>
          <w:rFonts w:hint="eastAsia" w:ascii="宋体" w:hAnsi="宋体" w:cs="宋体"/>
          <w:kern w:val="0"/>
          <w:sz w:val="21"/>
          <w:szCs w:val="21"/>
        </w:rPr>
        <w:t>2</w:t>
      </w:r>
      <w:r>
        <w:rPr>
          <w:rFonts w:ascii="宋体" w:hAnsi="宋体" w:cs="宋体"/>
          <w:kern w:val="0"/>
          <w:sz w:val="21"/>
          <w:szCs w:val="21"/>
        </w:rPr>
        <w:t>月</w:t>
      </w:r>
      <w:r>
        <w:rPr>
          <w:rFonts w:hint="eastAsia" w:ascii="宋体" w:hAnsi="宋体" w:cs="宋体"/>
          <w:kern w:val="0"/>
          <w:sz w:val="21"/>
          <w:szCs w:val="21"/>
          <w:lang w:val="en-US" w:eastAsia="zh-CN"/>
        </w:rPr>
        <w:t>23</w:t>
      </w:r>
      <w:r>
        <w:rPr>
          <w:rFonts w:ascii="宋体" w:hAnsi="宋体" w:cs="宋体"/>
          <w:kern w:val="0"/>
          <w:sz w:val="21"/>
          <w:szCs w:val="21"/>
        </w:rPr>
        <w:t>日</w:t>
      </w:r>
      <w:r>
        <w:rPr>
          <w:rFonts w:hint="eastAsia" w:ascii="宋体" w:hAnsi="宋体" w:cs="宋体"/>
          <w:kern w:val="0"/>
          <w:sz w:val="21"/>
          <w:szCs w:val="21"/>
        </w:rPr>
        <w:t>至</w:t>
      </w:r>
      <w:r>
        <w:rPr>
          <w:rFonts w:ascii="宋体" w:hAnsi="宋体" w:cs="宋体"/>
          <w:kern w:val="0"/>
          <w:sz w:val="21"/>
          <w:szCs w:val="21"/>
        </w:rPr>
        <w:t>20</w:t>
      </w:r>
      <w:r>
        <w:rPr>
          <w:rFonts w:hint="eastAsia" w:ascii="宋体" w:hAnsi="宋体" w:cs="宋体"/>
          <w:kern w:val="0"/>
          <w:sz w:val="21"/>
          <w:szCs w:val="21"/>
        </w:rPr>
        <w:t>23</w:t>
      </w:r>
      <w:r>
        <w:rPr>
          <w:rFonts w:ascii="宋体" w:hAnsi="宋体" w:cs="宋体"/>
          <w:kern w:val="0"/>
          <w:sz w:val="21"/>
          <w:szCs w:val="21"/>
        </w:rPr>
        <w:t>年</w:t>
      </w:r>
      <w:r>
        <w:rPr>
          <w:rFonts w:hint="eastAsia" w:ascii="宋体" w:hAnsi="宋体" w:cs="宋体"/>
          <w:kern w:val="0"/>
          <w:sz w:val="21"/>
          <w:szCs w:val="21"/>
        </w:rPr>
        <w:t>2</w:t>
      </w:r>
      <w:r>
        <w:rPr>
          <w:rFonts w:ascii="宋体" w:hAnsi="宋体" w:cs="宋体"/>
          <w:kern w:val="0"/>
          <w:sz w:val="21"/>
          <w:szCs w:val="21"/>
        </w:rPr>
        <w:t>月</w:t>
      </w:r>
      <w:r>
        <w:rPr>
          <w:rFonts w:hint="eastAsia" w:ascii="宋体" w:hAnsi="宋体" w:cs="宋体"/>
          <w:kern w:val="0"/>
          <w:sz w:val="21"/>
          <w:szCs w:val="21"/>
          <w:lang w:val="en-US" w:eastAsia="zh-CN"/>
        </w:rPr>
        <w:t>27</w:t>
      </w:r>
      <w:r>
        <w:rPr>
          <w:rFonts w:ascii="宋体" w:hAnsi="宋体" w:cs="宋体"/>
          <w:kern w:val="0"/>
          <w:sz w:val="21"/>
          <w:szCs w:val="21"/>
        </w:rPr>
        <w:t>日</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b/>
          <w:color w:val="000000"/>
          <w:szCs w:val="21"/>
        </w:rPr>
      </w:pPr>
      <w:r>
        <w:rPr>
          <w:rFonts w:hint="eastAsia" w:ascii="宋体" w:hAnsi="宋体" w:cs="宋体"/>
          <w:b w:val="0"/>
          <w:bCs/>
          <w:kern w:val="0"/>
          <w:szCs w:val="21"/>
          <w:lang w:eastAsia="zh-CN"/>
        </w:rPr>
        <w:t>九</w:t>
      </w:r>
      <w:r>
        <w:rPr>
          <w:rFonts w:hint="eastAsia" w:ascii="宋体" w:hAnsi="宋体" w:cs="宋体"/>
          <w:b/>
          <w:kern w:val="0"/>
          <w:szCs w:val="21"/>
          <w:lang w:eastAsia="zh-CN"/>
        </w:rPr>
        <w:t>、</w:t>
      </w:r>
      <w:r>
        <w:rPr>
          <w:rFonts w:hint="eastAsia" w:ascii="宋体" w:hAnsi="宋体" w:cs="宋体"/>
          <w:b/>
          <w:kern w:val="0"/>
          <w:szCs w:val="21"/>
        </w:rPr>
        <w:t>投递</w:t>
      </w:r>
      <w:r>
        <w:rPr>
          <w:rFonts w:hint="eastAsia" w:ascii="宋体" w:hAnsi="宋体" w:cs="仿宋_GB2312"/>
          <w:b/>
          <w:szCs w:val="21"/>
          <w:lang w:val="zh-CN"/>
        </w:rPr>
        <w:t>相关电子文件：</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textAlignment w:val="auto"/>
        <w:rPr>
          <w:rFonts w:hint="eastAsia" w:ascii="宋体" w:hAnsi="宋体"/>
          <w:b/>
          <w:color w:val="000000"/>
          <w:szCs w:val="21"/>
        </w:rPr>
      </w:pPr>
      <w:r>
        <w:rPr>
          <w:rFonts w:hint="eastAsia" w:ascii="宋体" w:hAnsi="宋体"/>
          <w:color w:val="000000"/>
          <w:szCs w:val="21"/>
          <w:lang w:val="en-US" w:eastAsia="zh-CN"/>
        </w:rPr>
        <w:t>1、</w:t>
      </w:r>
      <w:r>
        <w:rPr>
          <w:rFonts w:ascii="宋体" w:hAnsi="宋体"/>
          <w:color w:val="000000"/>
          <w:szCs w:val="21"/>
        </w:rPr>
        <w:t>三证合一的营业</w:t>
      </w:r>
      <w:r>
        <w:rPr>
          <w:rFonts w:hint="eastAsia" w:ascii="宋体" w:hAnsi="宋体" w:cs="仿宋_GB2312"/>
          <w:szCs w:val="21"/>
          <w:lang w:val="zh-CN"/>
        </w:rPr>
        <w:t>执照；</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textAlignment w:val="auto"/>
        <w:rPr>
          <w:rFonts w:hint="eastAsia" w:ascii="宋体" w:hAnsi="宋体" w:cs="仿宋_GB2312"/>
          <w:szCs w:val="21"/>
          <w:lang w:val="zh-CN"/>
        </w:rPr>
      </w:pPr>
      <w:r>
        <w:rPr>
          <w:rFonts w:hint="eastAsia" w:ascii="宋体" w:hAnsi="宋体" w:cs="仿宋_GB2312"/>
          <w:szCs w:val="21"/>
          <w:lang w:val="en-US" w:eastAsia="zh-CN"/>
        </w:rPr>
        <w:t>2、</w:t>
      </w:r>
      <w:r>
        <w:rPr>
          <w:rFonts w:hint="eastAsia" w:ascii="宋体" w:hAnsi="宋体" w:cs="仿宋_GB2312"/>
          <w:szCs w:val="21"/>
          <w:lang w:val="zh-CN"/>
        </w:rPr>
        <w:t>报价单（表内需供联系人、联系方式及报价</w:t>
      </w:r>
      <w:r>
        <w:rPr>
          <w:rFonts w:ascii="宋体" w:hAnsi="宋体" w:cs="仿宋_GB2312"/>
          <w:szCs w:val="21"/>
          <w:lang w:val="zh-CN"/>
        </w:rPr>
        <w:t>）</w:t>
      </w:r>
      <w:r>
        <w:rPr>
          <w:rFonts w:hint="eastAsia" w:ascii="宋体" w:hAnsi="宋体" w:cs="仿宋_GB2312"/>
          <w:szCs w:val="21"/>
          <w:lang w:val="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textAlignment w:val="auto"/>
        <w:rPr>
          <w:rFonts w:hint="eastAsia" w:ascii="宋体" w:hAnsi="宋体" w:eastAsia="宋体" w:cs="仿宋_GB2312"/>
          <w:szCs w:val="21"/>
          <w:lang w:val="en-US" w:eastAsia="zh-CN"/>
        </w:rPr>
      </w:pPr>
      <w:r>
        <w:rPr>
          <w:rFonts w:hint="eastAsia" w:ascii="宋体" w:hAnsi="宋体" w:cs="仿宋_GB2312"/>
          <w:szCs w:val="21"/>
          <w:lang w:val="en-US" w:eastAsia="zh-CN"/>
        </w:rPr>
        <w:t>3、</w:t>
      </w:r>
      <w:r>
        <w:rPr>
          <w:rFonts w:ascii="宋体" w:hAnsi="宋体" w:eastAsia="宋体" w:cs="宋体"/>
          <w:sz w:val="21"/>
          <w:szCs w:val="21"/>
        </w:rPr>
        <w:t>技术参数偏离表</w:t>
      </w:r>
      <w:r>
        <w:rPr>
          <w:rFonts w:hint="eastAsia" w:ascii="宋体" w:hAnsi="宋体" w:cs="宋体"/>
          <w:sz w:val="21"/>
          <w:szCs w:val="21"/>
          <w:lang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ascii="宋体" w:hAnsi="宋体"/>
          <w:b/>
          <w:color w:val="000000"/>
          <w:szCs w:val="21"/>
        </w:rPr>
      </w:pPr>
      <w:r>
        <w:rPr>
          <w:rFonts w:hint="eastAsia" w:ascii="宋体" w:hAnsi="宋体" w:cs="仿宋_GB2312"/>
          <w:b w:val="0"/>
          <w:bCs/>
          <w:szCs w:val="21"/>
          <w:lang w:val="zh-CN"/>
        </w:rPr>
        <w:t>十</w:t>
      </w:r>
      <w:r>
        <w:rPr>
          <w:rFonts w:hint="eastAsia" w:ascii="宋体" w:hAnsi="宋体" w:cs="仿宋_GB2312"/>
          <w:b/>
          <w:szCs w:val="21"/>
          <w:lang w:val="zh-CN"/>
        </w:rPr>
        <w:t>、报名方式：</w:t>
      </w:r>
      <w:r>
        <w:rPr>
          <w:rFonts w:hint="eastAsia" w:ascii="宋体" w:hAnsi="宋体" w:cs="仿宋_GB2312"/>
          <w:szCs w:val="21"/>
          <w:lang w:val="zh-CN"/>
        </w:rPr>
        <w:t>扫描二维码投递电子文件</w:t>
      </w:r>
      <w:r>
        <w:rPr>
          <w:rFonts w:hint="eastAsia" w:ascii="宋体" w:hAnsi="宋体"/>
          <w:b/>
          <w:color w:val="000000"/>
          <w:szCs w:val="21"/>
        </w:rPr>
        <w:t>。</w:t>
      </w:r>
    </w:p>
    <w:p>
      <w:pPr>
        <w:pStyle w:val="15"/>
        <w:jc w:val="center"/>
        <w:rPr>
          <w:rFonts w:ascii="宋体" w:hAnsi="宋体" w:cs="仿宋_GB2312"/>
          <w:b/>
          <w:szCs w:val="21"/>
          <w:lang w:val="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"C:\\Users\\skrmyy\\Documents\\Tencent Files\\295691769\\Image\\C2C\\A941990AEC5828DC67DC5AF1627F7B04.png" \* MERGEFORMATINET </w:instrText>
      </w:r>
      <w:r>
        <w:rPr>
          <w:rFonts w:ascii="宋体" w:hAnsi="宋体" w:eastAsia="宋体" w:cs="宋体"/>
          <w:sz w:val="24"/>
          <w:szCs w:val="24"/>
        </w:rPr>
        <w:fldChar w:fldCharType="separate"/>
      </w:r>
      <w:r>
        <w:rPr>
          <w:rFonts w:ascii="宋体" w:hAnsi="宋体" w:eastAsia="宋体" w:cs="宋体"/>
          <w:sz w:val="24"/>
          <w:szCs w:val="24"/>
        </w:rPr>
        <w:pict>
          <v:shape id="_x0000_i1025" o:spt="75" alt="IMG_256" type="#_x0000_t75" style="height:140.4pt;width:117.15pt;" filled="f" o:preferrelative="t" stroked="f" coordsize="21600,21600">
            <v:path/>
            <v:fill on="f" focussize="0,0"/>
            <v:stroke on="f"/>
            <v:imagedata r:id="rId6" o:title="IMG_256"/>
            <o:lock v:ext="edit" aspectratio="t"/>
            <w10:wrap type="none"/>
            <w10:anchorlock/>
          </v:shape>
        </w:pict>
      </w:r>
      <w:r>
        <w:rPr>
          <w:rFonts w:ascii="宋体" w:hAnsi="宋体" w:eastAsia="宋体" w:cs="宋体"/>
          <w:sz w:val="24"/>
          <w:szCs w:val="24"/>
        </w:rPr>
        <w:fldChar w:fldCharType="end"/>
      </w:r>
    </w:p>
    <w:p>
      <w:pPr>
        <w:pStyle w:val="15"/>
        <w:rPr>
          <w:rFonts w:ascii="宋体" w:hAnsi="宋体"/>
          <w:b/>
          <w:color w:val="000000"/>
          <w:szCs w:val="21"/>
        </w:rPr>
      </w:pPr>
      <w:r>
        <w:rPr>
          <w:rFonts w:hint="eastAsia" w:ascii="宋体" w:hAnsi="宋体" w:cs="仿宋_GB2312"/>
          <w:b/>
          <w:color w:val="FF0000"/>
          <w:szCs w:val="21"/>
          <w:lang w:val="zh-CN"/>
        </w:rPr>
        <w:t>（</w:t>
      </w:r>
      <w:r>
        <w:rPr>
          <w:rFonts w:hint="eastAsia" w:ascii="宋体" w:hAnsi="宋体" w:cs="仿宋_GB2312"/>
          <w:b/>
          <w:color w:val="FF0000"/>
          <w:szCs w:val="21"/>
        </w:rPr>
        <w:t>注：</w:t>
      </w:r>
      <w:r>
        <w:rPr>
          <w:rFonts w:hint="eastAsia" w:ascii="宋体" w:hAnsi="宋体" w:cs="仿宋_GB2312"/>
          <w:b/>
          <w:color w:val="FF0000"/>
          <w:szCs w:val="21"/>
          <w:lang w:val="zh-CN"/>
        </w:rPr>
        <w:t>验证消息需备注写明报名项目及公司名称，若不按要求者无法验证通过）</w:t>
      </w:r>
    </w:p>
    <w:p>
      <w:pPr>
        <w:pStyle w:val="2"/>
        <w:spacing w:line="360" w:lineRule="auto"/>
        <w:jc w:val="right"/>
        <w:rPr>
          <w:rFonts w:ascii="宋体" w:hAnsi="宋体" w:eastAsia="宋体"/>
          <w:sz w:val="21"/>
          <w:szCs w:val="21"/>
        </w:rPr>
      </w:pPr>
      <w:r>
        <w:rPr>
          <w:rFonts w:hint="eastAsia" w:ascii="宋体" w:hAnsi="宋体" w:eastAsia="宋体"/>
          <w:sz w:val="21"/>
          <w:szCs w:val="21"/>
        </w:rPr>
        <w:t>深圳市前海蛇口自贸区医院</w:t>
      </w:r>
      <w:r>
        <w:rPr>
          <w:rFonts w:hint="eastAsia" w:ascii="宋体" w:hAnsi="宋体" w:eastAsia="宋体" w:cs="宋体"/>
          <w:sz w:val="21"/>
          <w:szCs w:val="21"/>
        </w:rPr>
        <w:t>招标采购办公室</w:t>
      </w:r>
    </w:p>
    <w:p>
      <w:pPr>
        <w:pStyle w:val="2"/>
        <w:spacing w:line="360" w:lineRule="auto"/>
        <w:ind w:right="315" w:firstLine="4200" w:firstLineChars="2000"/>
        <w:jc w:val="right"/>
        <w:rPr>
          <w:rFonts w:hint="eastAsia" w:ascii="宋体" w:hAnsi="宋体"/>
          <w:szCs w:val="21"/>
        </w:rPr>
      </w:pPr>
      <w:r>
        <w:rPr>
          <w:rFonts w:hint="eastAsia" w:ascii="宋体" w:hAnsi="宋体" w:eastAsia="宋体" w:cs="宋体"/>
          <w:sz w:val="21"/>
          <w:szCs w:val="21"/>
        </w:rPr>
        <w:t>2023年2月</w:t>
      </w:r>
      <w:r>
        <w:rPr>
          <w:rFonts w:hint="eastAsia" w:ascii="宋体" w:hAnsi="宋体" w:eastAsia="宋体" w:cs="宋体"/>
          <w:sz w:val="21"/>
          <w:szCs w:val="21"/>
          <w:lang w:val="en-US" w:eastAsia="zh-CN"/>
        </w:rPr>
        <w:t>22</w:t>
      </w:r>
      <w:r>
        <w:rPr>
          <w:rFonts w:hint="eastAsia" w:ascii="宋体" w:hAnsi="宋体" w:eastAsia="宋体" w:cs="宋体"/>
          <w:sz w:val="21"/>
          <w:szCs w:val="21"/>
        </w:rPr>
        <w:t>日</w:t>
      </w:r>
    </w:p>
    <w:p>
      <w:pPr>
        <w:spacing w:line="360" w:lineRule="auto"/>
        <w:rPr>
          <w:rFonts w:ascii="宋体" w:hAnsi="宋体"/>
          <w:szCs w:val="21"/>
        </w:rPr>
      </w:pPr>
      <w:r>
        <w:rPr>
          <w:rFonts w:hint="eastAsia" w:ascii="宋体" w:hAnsi="宋体"/>
          <w:szCs w:val="21"/>
        </w:rPr>
        <w:t>附表1</w:t>
      </w:r>
    </w:p>
    <w:p>
      <w:pPr>
        <w:spacing w:line="360" w:lineRule="auto"/>
        <w:jc w:val="center"/>
        <w:rPr>
          <w:rFonts w:ascii="宋体" w:hAnsi="宋体"/>
          <w:szCs w:val="21"/>
        </w:rPr>
      </w:pPr>
      <w:r>
        <w:rPr>
          <w:rFonts w:hint="eastAsia" w:ascii="宋体" w:hAnsi="宋体"/>
          <w:szCs w:val="21"/>
        </w:rPr>
        <w:t>报价表</w:t>
      </w:r>
    </w:p>
    <w:p>
      <w:pPr>
        <w:spacing w:line="360" w:lineRule="auto"/>
        <w:rPr>
          <w:rFonts w:ascii="宋体" w:hAnsi="宋体"/>
          <w:szCs w:val="21"/>
        </w:rPr>
      </w:pPr>
      <w:r>
        <w:rPr>
          <w:rFonts w:hint="eastAsia" w:ascii="宋体" w:hAnsi="宋体"/>
          <w:szCs w:val="21"/>
        </w:rPr>
        <w:t>深圳市前海蛇口自贸区医院：</w:t>
      </w:r>
    </w:p>
    <w:p>
      <w:pPr>
        <w:spacing w:line="360" w:lineRule="auto"/>
        <w:rPr>
          <w:rFonts w:ascii="宋体" w:hAnsi="宋体"/>
          <w:szCs w:val="21"/>
        </w:rPr>
      </w:pPr>
      <w:r>
        <w:rPr>
          <w:rFonts w:hint="eastAsia" w:ascii="宋体" w:hAnsi="宋体"/>
          <w:szCs w:val="21"/>
        </w:rPr>
        <w:t>报价如下（人民币报价、单位：元）</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8"/>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928" w:type="dxa"/>
          </w:tcPr>
          <w:p>
            <w:pPr>
              <w:spacing w:line="480" w:lineRule="auto"/>
              <w:jc w:val="center"/>
              <w:rPr>
                <w:rFonts w:ascii="宋体" w:hAnsi="宋体" w:cs="宋体"/>
                <w:szCs w:val="21"/>
              </w:rPr>
            </w:pPr>
            <w:r>
              <w:rPr>
                <w:rFonts w:hint="eastAsia" w:ascii="宋体" w:hAnsi="宋体" w:cs="宋体"/>
                <w:szCs w:val="21"/>
              </w:rPr>
              <w:t>项目</w:t>
            </w:r>
          </w:p>
        </w:tc>
        <w:tc>
          <w:tcPr>
            <w:tcW w:w="3685" w:type="dxa"/>
          </w:tcPr>
          <w:p>
            <w:pPr>
              <w:spacing w:line="480" w:lineRule="auto"/>
              <w:jc w:val="center"/>
              <w:rPr>
                <w:rFonts w:ascii="宋体" w:hAnsi="宋体" w:cs="宋体"/>
                <w:szCs w:val="21"/>
              </w:rPr>
            </w:pPr>
            <w:r>
              <w:rPr>
                <w:rFonts w:hint="eastAsia" w:ascii="宋体" w:hAnsi="宋体" w:cs="宋体"/>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928" w:type="dxa"/>
          </w:tcPr>
          <w:p>
            <w:pPr>
              <w:spacing w:line="480" w:lineRule="auto"/>
              <w:jc w:val="center"/>
              <w:rPr>
                <w:rFonts w:ascii="宋体" w:hAnsi="宋体" w:cs="宋体"/>
                <w:szCs w:val="21"/>
              </w:rPr>
            </w:pPr>
          </w:p>
        </w:tc>
        <w:tc>
          <w:tcPr>
            <w:tcW w:w="3685" w:type="dxa"/>
          </w:tcPr>
          <w:p>
            <w:pPr>
              <w:spacing w:line="480" w:lineRule="auto"/>
              <w:jc w:val="center"/>
              <w:rPr>
                <w:rFonts w:ascii="宋体" w:hAnsi="宋体" w:cs="宋体"/>
                <w:szCs w:val="21"/>
              </w:rPr>
            </w:pPr>
          </w:p>
        </w:tc>
      </w:tr>
    </w:tbl>
    <w:p>
      <w:pPr>
        <w:spacing w:line="480" w:lineRule="auto"/>
        <w:rPr>
          <w:rFonts w:ascii="宋体" w:hAnsi="宋体" w:cs="仿宋_GB2312"/>
          <w:szCs w:val="21"/>
          <w:lang w:val="zh-CN"/>
        </w:rPr>
      </w:pPr>
      <w:r>
        <w:rPr>
          <w:rFonts w:hint="eastAsia" w:ascii="宋体" w:hAnsi="宋体" w:cs="仿宋_GB2312"/>
          <w:szCs w:val="21"/>
          <w:lang w:val="zh-CN"/>
        </w:rPr>
        <w:t>法人或法人授权人签名：</w:t>
      </w:r>
    </w:p>
    <w:p>
      <w:pPr>
        <w:spacing w:line="480" w:lineRule="auto"/>
        <w:rPr>
          <w:rFonts w:hint="eastAsia" w:ascii="宋体" w:hAnsi="宋体" w:cs="仿宋_GB2312"/>
          <w:szCs w:val="21"/>
          <w:lang w:val="zh-CN"/>
        </w:rPr>
      </w:pPr>
      <w:r>
        <w:rPr>
          <w:rFonts w:hint="eastAsia" w:ascii="宋体" w:hAnsi="宋体" w:cs="仿宋_GB2312"/>
          <w:szCs w:val="21"/>
          <w:lang w:val="zh-CN"/>
        </w:rPr>
        <w:t>联系人：</w:t>
      </w:r>
      <w:r>
        <w:rPr>
          <w:rFonts w:ascii="宋体" w:hAnsi="宋体" w:cs="仿宋_GB2312"/>
          <w:szCs w:val="21"/>
          <w:lang w:val="zh-CN"/>
        </w:rPr>
        <w:t xml:space="preserve"> </w:t>
      </w:r>
    </w:p>
    <w:p>
      <w:pPr>
        <w:spacing w:line="480" w:lineRule="auto"/>
        <w:ind w:right="1680"/>
        <w:jc w:val="left"/>
        <w:rPr>
          <w:rFonts w:hint="eastAsia" w:ascii="宋体" w:hAnsi="宋体" w:cs="仿宋_GB2312"/>
          <w:szCs w:val="21"/>
          <w:lang w:val="zh-CN"/>
        </w:rPr>
      </w:pPr>
      <w:r>
        <w:rPr>
          <w:rFonts w:ascii="宋体" w:hAnsi="宋体" w:cs="仿宋_GB2312"/>
          <w:szCs w:val="21"/>
          <w:lang w:val="zh-CN"/>
        </w:rPr>
        <w:t>联系方式：</w:t>
      </w:r>
    </w:p>
    <w:p>
      <w:pPr>
        <w:spacing w:line="480" w:lineRule="auto"/>
        <w:ind w:right="2100"/>
        <w:jc w:val="right"/>
        <w:rPr>
          <w:rFonts w:ascii="宋体" w:hAnsi="宋体" w:cs="仿宋_GB2312"/>
          <w:szCs w:val="21"/>
          <w:lang w:val="zh-CN"/>
        </w:rPr>
      </w:pPr>
      <w:r>
        <w:rPr>
          <w:rFonts w:hint="eastAsia" w:ascii="宋体" w:hAnsi="宋体" w:cs="仿宋_GB2312"/>
          <w:szCs w:val="21"/>
          <w:lang w:val="zh-CN"/>
        </w:rPr>
        <w:t>公司盖章：</w:t>
      </w:r>
    </w:p>
    <w:p>
      <w:pPr>
        <w:spacing w:line="360" w:lineRule="auto"/>
        <w:rPr>
          <w:rFonts w:ascii="宋体" w:hAnsi="宋体" w:cs="仿宋_GB2312"/>
          <w:szCs w:val="21"/>
          <w:lang w:val="zh-CN"/>
        </w:rPr>
      </w:pPr>
    </w:p>
    <w:p>
      <w:pPr>
        <w:pStyle w:val="15"/>
        <w:spacing w:line="360" w:lineRule="auto"/>
        <w:jc w:val="right"/>
        <w:rPr>
          <w:rFonts w:ascii="宋体" w:hAnsi="宋体"/>
          <w:color w:val="000000"/>
          <w:szCs w:val="21"/>
        </w:rPr>
      </w:pPr>
      <w:r>
        <w:rPr>
          <w:rFonts w:hint="eastAsia" w:ascii="宋体" w:hAnsi="宋体"/>
          <w:b/>
          <w:szCs w:val="21"/>
        </w:rPr>
        <w:t xml:space="preserve">   </w:t>
      </w:r>
      <w:r>
        <w:rPr>
          <w:rFonts w:hint="eastAsia" w:ascii="宋体" w:hAnsi="宋体"/>
          <w:color w:val="000000"/>
          <w:szCs w:val="21"/>
        </w:rPr>
        <w:t>年     月     日</w:t>
      </w:r>
    </w:p>
    <w:p>
      <w:pPr>
        <w:spacing w:line="276" w:lineRule="auto"/>
        <w:jc w:val="left"/>
        <w:rPr>
          <w:rFonts w:hint="default" w:ascii="宋体" w:hAnsi="宋体" w:eastAsia="宋体"/>
          <w:szCs w:val="21"/>
          <w:lang w:val="en-US" w:eastAsia="zh-CN"/>
        </w:rPr>
      </w:pPr>
      <w:r>
        <w:rPr>
          <w:rFonts w:hint="eastAsia" w:ascii="宋体" w:hAnsi="宋体"/>
          <w:szCs w:val="21"/>
          <w:lang w:eastAsia="zh-CN"/>
        </w:rPr>
        <w:t>附表</w:t>
      </w:r>
      <w:r>
        <w:rPr>
          <w:rFonts w:hint="eastAsia" w:ascii="宋体" w:hAnsi="宋体"/>
          <w:szCs w:val="21"/>
          <w:lang w:val="en-US" w:eastAsia="zh-CN"/>
        </w:rPr>
        <w:t>2</w:t>
      </w:r>
    </w:p>
    <w:p>
      <w:pPr>
        <w:spacing w:line="276" w:lineRule="auto"/>
        <w:jc w:val="center"/>
        <w:rPr>
          <w:rFonts w:ascii="宋体" w:hAnsi="宋体"/>
          <w:szCs w:val="21"/>
        </w:rPr>
      </w:pPr>
      <w:r>
        <w:rPr>
          <w:rFonts w:hint="eastAsia" w:ascii="宋体" w:hAnsi="宋体"/>
          <w:szCs w:val="21"/>
        </w:rPr>
        <w:t>技术参数偏离表</w:t>
      </w:r>
    </w:p>
    <w:p>
      <w:pPr>
        <w:spacing w:line="276" w:lineRule="auto"/>
        <w:jc w:val="center"/>
        <w:rPr>
          <w:rFonts w:ascii="宋体" w:hAnsi="宋体"/>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05"/>
        <w:gridCol w:w="2001"/>
        <w:gridCol w:w="1929"/>
        <w:gridCol w:w="124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62" w:type="dxa"/>
            <w:vAlign w:val="center"/>
          </w:tcPr>
          <w:p>
            <w:pPr>
              <w:spacing w:line="276" w:lineRule="auto"/>
              <w:jc w:val="center"/>
              <w:rPr>
                <w:rFonts w:ascii="宋体" w:hAnsi="宋体"/>
                <w:szCs w:val="21"/>
              </w:rPr>
            </w:pPr>
            <w:r>
              <w:rPr>
                <w:rFonts w:hint="eastAsia" w:ascii="宋体" w:hAnsi="宋体"/>
                <w:szCs w:val="21"/>
              </w:rPr>
              <w:t>序号</w:t>
            </w:r>
          </w:p>
        </w:tc>
        <w:tc>
          <w:tcPr>
            <w:tcW w:w="1305" w:type="dxa"/>
            <w:vAlign w:val="center"/>
          </w:tcPr>
          <w:p>
            <w:pPr>
              <w:spacing w:line="276" w:lineRule="auto"/>
              <w:jc w:val="center"/>
              <w:rPr>
                <w:rFonts w:ascii="宋体" w:hAnsi="宋体"/>
                <w:szCs w:val="21"/>
              </w:rPr>
            </w:pPr>
            <w:r>
              <w:rPr>
                <w:rFonts w:hint="eastAsia" w:ascii="宋体" w:hAnsi="宋体"/>
                <w:szCs w:val="21"/>
              </w:rPr>
              <w:t>货物名称</w:t>
            </w:r>
          </w:p>
        </w:tc>
        <w:tc>
          <w:tcPr>
            <w:tcW w:w="2001" w:type="dxa"/>
            <w:vAlign w:val="center"/>
          </w:tcPr>
          <w:p>
            <w:pPr>
              <w:spacing w:line="276" w:lineRule="auto"/>
              <w:jc w:val="center"/>
              <w:rPr>
                <w:rFonts w:ascii="宋体" w:hAnsi="宋体"/>
                <w:szCs w:val="21"/>
              </w:rPr>
            </w:pPr>
            <w:r>
              <w:rPr>
                <w:rFonts w:hint="eastAsia" w:ascii="宋体" w:hAnsi="宋体"/>
                <w:szCs w:val="21"/>
                <w:lang w:eastAsia="zh-CN"/>
              </w:rPr>
              <w:t>询价</w:t>
            </w:r>
            <w:r>
              <w:rPr>
                <w:rFonts w:hint="eastAsia" w:ascii="宋体" w:hAnsi="宋体"/>
                <w:szCs w:val="21"/>
              </w:rPr>
              <w:t>文件技术要求</w:t>
            </w:r>
          </w:p>
        </w:tc>
        <w:tc>
          <w:tcPr>
            <w:tcW w:w="1929" w:type="dxa"/>
            <w:vAlign w:val="center"/>
          </w:tcPr>
          <w:p>
            <w:pPr>
              <w:spacing w:line="276" w:lineRule="auto"/>
              <w:jc w:val="center"/>
              <w:rPr>
                <w:rFonts w:ascii="宋体" w:hAnsi="宋体"/>
                <w:szCs w:val="21"/>
              </w:rPr>
            </w:pPr>
            <w:r>
              <w:rPr>
                <w:rFonts w:hint="eastAsia" w:ascii="宋体" w:hAnsi="宋体"/>
                <w:szCs w:val="21"/>
                <w:lang w:eastAsia="zh-CN"/>
              </w:rPr>
              <w:t>响应</w:t>
            </w:r>
            <w:r>
              <w:rPr>
                <w:rFonts w:hint="eastAsia" w:ascii="宋体" w:hAnsi="宋体"/>
                <w:szCs w:val="21"/>
              </w:rPr>
              <w:t>文件技术应答</w:t>
            </w:r>
          </w:p>
        </w:tc>
        <w:tc>
          <w:tcPr>
            <w:tcW w:w="1245" w:type="dxa"/>
            <w:vAlign w:val="center"/>
          </w:tcPr>
          <w:p>
            <w:pPr>
              <w:spacing w:line="276" w:lineRule="auto"/>
              <w:jc w:val="center"/>
              <w:rPr>
                <w:rFonts w:ascii="宋体" w:hAnsi="宋体"/>
                <w:szCs w:val="21"/>
              </w:rPr>
            </w:pPr>
            <w:r>
              <w:rPr>
                <w:rFonts w:hint="eastAsia" w:ascii="宋体" w:hAnsi="宋体"/>
                <w:szCs w:val="21"/>
              </w:rPr>
              <w:t>偏离情况</w:t>
            </w:r>
          </w:p>
        </w:tc>
        <w:tc>
          <w:tcPr>
            <w:tcW w:w="1196" w:type="dxa"/>
            <w:vAlign w:val="center"/>
          </w:tcPr>
          <w:p>
            <w:pPr>
              <w:spacing w:line="276" w:lineRule="auto"/>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spacing w:line="276" w:lineRule="auto"/>
              <w:rPr>
                <w:rFonts w:ascii="宋体" w:hAnsi="宋体"/>
                <w:szCs w:val="21"/>
              </w:rPr>
            </w:pPr>
          </w:p>
        </w:tc>
        <w:tc>
          <w:tcPr>
            <w:tcW w:w="1305" w:type="dxa"/>
          </w:tcPr>
          <w:p>
            <w:pPr>
              <w:spacing w:line="276" w:lineRule="auto"/>
              <w:rPr>
                <w:rFonts w:ascii="宋体" w:hAnsi="宋体"/>
                <w:szCs w:val="21"/>
              </w:rPr>
            </w:pPr>
          </w:p>
        </w:tc>
        <w:tc>
          <w:tcPr>
            <w:tcW w:w="2001" w:type="dxa"/>
          </w:tcPr>
          <w:p>
            <w:pPr>
              <w:spacing w:line="276" w:lineRule="auto"/>
              <w:rPr>
                <w:rFonts w:ascii="宋体" w:hAnsi="宋体"/>
                <w:szCs w:val="21"/>
              </w:rPr>
            </w:pPr>
          </w:p>
        </w:tc>
        <w:tc>
          <w:tcPr>
            <w:tcW w:w="1929" w:type="dxa"/>
          </w:tcPr>
          <w:p>
            <w:pPr>
              <w:spacing w:line="276" w:lineRule="auto"/>
              <w:rPr>
                <w:rFonts w:ascii="宋体" w:hAnsi="宋体"/>
                <w:szCs w:val="21"/>
              </w:rPr>
            </w:pPr>
          </w:p>
        </w:tc>
        <w:tc>
          <w:tcPr>
            <w:tcW w:w="1245" w:type="dxa"/>
          </w:tcPr>
          <w:p>
            <w:pPr>
              <w:spacing w:line="276" w:lineRule="auto"/>
              <w:rPr>
                <w:rFonts w:ascii="宋体" w:hAnsi="宋体"/>
                <w:szCs w:val="21"/>
              </w:rPr>
            </w:pPr>
          </w:p>
        </w:tc>
        <w:tc>
          <w:tcPr>
            <w:tcW w:w="1196"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spacing w:line="276" w:lineRule="auto"/>
              <w:rPr>
                <w:rFonts w:ascii="宋体" w:hAnsi="宋体"/>
                <w:szCs w:val="21"/>
              </w:rPr>
            </w:pPr>
          </w:p>
        </w:tc>
        <w:tc>
          <w:tcPr>
            <w:tcW w:w="1305" w:type="dxa"/>
          </w:tcPr>
          <w:p>
            <w:pPr>
              <w:spacing w:line="276" w:lineRule="auto"/>
              <w:rPr>
                <w:rFonts w:ascii="宋体" w:hAnsi="宋体"/>
                <w:szCs w:val="21"/>
              </w:rPr>
            </w:pPr>
          </w:p>
        </w:tc>
        <w:tc>
          <w:tcPr>
            <w:tcW w:w="2001" w:type="dxa"/>
          </w:tcPr>
          <w:p>
            <w:pPr>
              <w:spacing w:line="276" w:lineRule="auto"/>
              <w:rPr>
                <w:rFonts w:ascii="宋体" w:hAnsi="宋体"/>
                <w:szCs w:val="21"/>
              </w:rPr>
            </w:pPr>
          </w:p>
        </w:tc>
        <w:tc>
          <w:tcPr>
            <w:tcW w:w="1929" w:type="dxa"/>
          </w:tcPr>
          <w:p>
            <w:pPr>
              <w:spacing w:line="276" w:lineRule="auto"/>
              <w:rPr>
                <w:rFonts w:ascii="宋体" w:hAnsi="宋体"/>
                <w:szCs w:val="21"/>
              </w:rPr>
            </w:pPr>
          </w:p>
        </w:tc>
        <w:tc>
          <w:tcPr>
            <w:tcW w:w="1245" w:type="dxa"/>
          </w:tcPr>
          <w:p>
            <w:pPr>
              <w:spacing w:line="276" w:lineRule="auto"/>
              <w:rPr>
                <w:rFonts w:ascii="宋体" w:hAnsi="宋体"/>
                <w:szCs w:val="21"/>
              </w:rPr>
            </w:pPr>
          </w:p>
        </w:tc>
        <w:tc>
          <w:tcPr>
            <w:tcW w:w="1196"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spacing w:line="276" w:lineRule="auto"/>
              <w:rPr>
                <w:rFonts w:ascii="宋体" w:hAnsi="宋体"/>
                <w:szCs w:val="21"/>
              </w:rPr>
            </w:pPr>
          </w:p>
        </w:tc>
        <w:tc>
          <w:tcPr>
            <w:tcW w:w="1305" w:type="dxa"/>
          </w:tcPr>
          <w:p>
            <w:pPr>
              <w:spacing w:line="276" w:lineRule="auto"/>
              <w:rPr>
                <w:rFonts w:ascii="宋体" w:hAnsi="宋体"/>
                <w:szCs w:val="21"/>
              </w:rPr>
            </w:pPr>
          </w:p>
        </w:tc>
        <w:tc>
          <w:tcPr>
            <w:tcW w:w="2001" w:type="dxa"/>
          </w:tcPr>
          <w:p>
            <w:pPr>
              <w:spacing w:line="276" w:lineRule="auto"/>
              <w:rPr>
                <w:rFonts w:ascii="宋体" w:hAnsi="宋体"/>
                <w:szCs w:val="21"/>
              </w:rPr>
            </w:pPr>
          </w:p>
        </w:tc>
        <w:tc>
          <w:tcPr>
            <w:tcW w:w="1929" w:type="dxa"/>
          </w:tcPr>
          <w:p>
            <w:pPr>
              <w:spacing w:line="276" w:lineRule="auto"/>
              <w:rPr>
                <w:rFonts w:ascii="宋体" w:hAnsi="宋体"/>
                <w:szCs w:val="21"/>
              </w:rPr>
            </w:pPr>
          </w:p>
        </w:tc>
        <w:tc>
          <w:tcPr>
            <w:tcW w:w="1245" w:type="dxa"/>
          </w:tcPr>
          <w:p>
            <w:pPr>
              <w:spacing w:line="276" w:lineRule="auto"/>
              <w:rPr>
                <w:rFonts w:ascii="宋体" w:hAnsi="宋体"/>
                <w:szCs w:val="21"/>
              </w:rPr>
            </w:pPr>
          </w:p>
        </w:tc>
        <w:tc>
          <w:tcPr>
            <w:tcW w:w="1196"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spacing w:line="276" w:lineRule="auto"/>
              <w:rPr>
                <w:rFonts w:ascii="宋体" w:hAnsi="宋体"/>
                <w:szCs w:val="21"/>
              </w:rPr>
            </w:pPr>
          </w:p>
        </w:tc>
        <w:tc>
          <w:tcPr>
            <w:tcW w:w="1305" w:type="dxa"/>
          </w:tcPr>
          <w:p>
            <w:pPr>
              <w:spacing w:line="276" w:lineRule="auto"/>
              <w:rPr>
                <w:rFonts w:ascii="宋体" w:hAnsi="宋体"/>
                <w:szCs w:val="21"/>
              </w:rPr>
            </w:pPr>
          </w:p>
        </w:tc>
        <w:tc>
          <w:tcPr>
            <w:tcW w:w="2001" w:type="dxa"/>
          </w:tcPr>
          <w:p>
            <w:pPr>
              <w:spacing w:line="276" w:lineRule="auto"/>
              <w:rPr>
                <w:rFonts w:ascii="宋体" w:hAnsi="宋体"/>
                <w:szCs w:val="21"/>
              </w:rPr>
            </w:pPr>
          </w:p>
        </w:tc>
        <w:tc>
          <w:tcPr>
            <w:tcW w:w="1929" w:type="dxa"/>
          </w:tcPr>
          <w:p>
            <w:pPr>
              <w:spacing w:line="276" w:lineRule="auto"/>
              <w:rPr>
                <w:rFonts w:ascii="宋体" w:hAnsi="宋体"/>
                <w:szCs w:val="21"/>
              </w:rPr>
            </w:pPr>
          </w:p>
        </w:tc>
        <w:tc>
          <w:tcPr>
            <w:tcW w:w="1245" w:type="dxa"/>
          </w:tcPr>
          <w:p>
            <w:pPr>
              <w:spacing w:line="276" w:lineRule="auto"/>
              <w:rPr>
                <w:rFonts w:ascii="宋体" w:hAnsi="宋体"/>
                <w:szCs w:val="21"/>
              </w:rPr>
            </w:pPr>
          </w:p>
        </w:tc>
        <w:tc>
          <w:tcPr>
            <w:tcW w:w="1196"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spacing w:line="276" w:lineRule="auto"/>
              <w:rPr>
                <w:rFonts w:ascii="宋体" w:hAnsi="宋体"/>
                <w:szCs w:val="21"/>
              </w:rPr>
            </w:pPr>
          </w:p>
        </w:tc>
        <w:tc>
          <w:tcPr>
            <w:tcW w:w="1305" w:type="dxa"/>
          </w:tcPr>
          <w:p>
            <w:pPr>
              <w:spacing w:line="276" w:lineRule="auto"/>
              <w:rPr>
                <w:rFonts w:ascii="宋体" w:hAnsi="宋体"/>
                <w:szCs w:val="21"/>
              </w:rPr>
            </w:pPr>
          </w:p>
        </w:tc>
        <w:tc>
          <w:tcPr>
            <w:tcW w:w="2001" w:type="dxa"/>
          </w:tcPr>
          <w:p>
            <w:pPr>
              <w:spacing w:line="276" w:lineRule="auto"/>
              <w:rPr>
                <w:rFonts w:ascii="宋体" w:hAnsi="宋体"/>
                <w:szCs w:val="21"/>
              </w:rPr>
            </w:pPr>
          </w:p>
        </w:tc>
        <w:tc>
          <w:tcPr>
            <w:tcW w:w="1929" w:type="dxa"/>
          </w:tcPr>
          <w:p>
            <w:pPr>
              <w:spacing w:line="276" w:lineRule="auto"/>
              <w:rPr>
                <w:rFonts w:ascii="宋体" w:hAnsi="宋体"/>
                <w:szCs w:val="21"/>
              </w:rPr>
            </w:pPr>
          </w:p>
        </w:tc>
        <w:tc>
          <w:tcPr>
            <w:tcW w:w="1245" w:type="dxa"/>
          </w:tcPr>
          <w:p>
            <w:pPr>
              <w:spacing w:line="276" w:lineRule="auto"/>
              <w:rPr>
                <w:rFonts w:ascii="宋体" w:hAnsi="宋体"/>
                <w:szCs w:val="21"/>
              </w:rPr>
            </w:pPr>
          </w:p>
        </w:tc>
        <w:tc>
          <w:tcPr>
            <w:tcW w:w="1196" w:type="dxa"/>
          </w:tcPr>
          <w:p>
            <w:pPr>
              <w:spacing w:line="276"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Pr>
          <w:p>
            <w:pPr>
              <w:spacing w:line="276" w:lineRule="auto"/>
              <w:rPr>
                <w:rFonts w:ascii="宋体" w:hAnsi="宋体"/>
                <w:szCs w:val="21"/>
              </w:rPr>
            </w:pPr>
          </w:p>
        </w:tc>
        <w:tc>
          <w:tcPr>
            <w:tcW w:w="1305" w:type="dxa"/>
          </w:tcPr>
          <w:p>
            <w:pPr>
              <w:spacing w:line="276" w:lineRule="auto"/>
              <w:rPr>
                <w:rFonts w:ascii="宋体" w:hAnsi="宋体"/>
                <w:szCs w:val="21"/>
              </w:rPr>
            </w:pPr>
          </w:p>
        </w:tc>
        <w:tc>
          <w:tcPr>
            <w:tcW w:w="2001" w:type="dxa"/>
          </w:tcPr>
          <w:p>
            <w:pPr>
              <w:spacing w:line="276" w:lineRule="auto"/>
              <w:rPr>
                <w:rFonts w:ascii="宋体" w:hAnsi="宋体"/>
                <w:szCs w:val="21"/>
              </w:rPr>
            </w:pPr>
          </w:p>
        </w:tc>
        <w:tc>
          <w:tcPr>
            <w:tcW w:w="1929" w:type="dxa"/>
          </w:tcPr>
          <w:p>
            <w:pPr>
              <w:spacing w:line="276" w:lineRule="auto"/>
              <w:rPr>
                <w:rFonts w:ascii="宋体" w:hAnsi="宋体"/>
                <w:szCs w:val="21"/>
              </w:rPr>
            </w:pPr>
          </w:p>
        </w:tc>
        <w:tc>
          <w:tcPr>
            <w:tcW w:w="1245" w:type="dxa"/>
          </w:tcPr>
          <w:p>
            <w:pPr>
              <w:spacing w:line="276" w:lineRule="auto"/>
              <w:rPr>
                <w:rFonts w:ascii="宋体" w:hAnsi="宋体"/>
                <w:szCs w:val="21"/>
              </w:rPr>
            </w:pPr>
          </w:p>
        </w:tc>
        <w:tc>
          <w:tcPr>
            <w:tcW w:w="1196" w:type="dxa"/>
          </w:tcPr>
          <w:p>
            <w:pPr>
              <w:spacing w:line="276" w:lineRule="auto"/>
              <w:rPr>
                <w:rFonts w:ascii="宋体" w:hAnsi="宋体"/>
                <w:szCs w:val="21"/>
              </w:rPr>
            </w:pPr>
          </w:p>
        </w:tc>
      </w:tr>
    </w:tbl>
    <w:p>
      <w:pPr>
        <w:spacing w:line="276" w:lineRule="auto"/>
        <w:rPr>
          <w:rFonts w:ascii="宋体" w:hAnsi="宋体"/>
          <w:szCs w:val="21"/>
        </w:rPr>
      </w:pPr>
      <w:r>
        <w:rPr>
          <w:rFonts w:hint="eastAsia" w:ascii="宋体" w:hAnsi="宋体"/>
          <w:szCs w:val="21"/>
        </w:rPr>
        <w:t>备注：</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响应</w:t>
      </w:r>
      <w:r>
        <w:rPr>
          <w:rFonts w:hint="eastAsia" w:ascii="宋体" w:hAnsi="宋体"/>
          <w:szCs w:val="21"/>
        </w:rPr>
        <w:t>文件技术应答”一栏必须详细填写投标产品的具体参数，不得照搬照抄</w:t>
      </w:r>
      <w:r>
        <w:rPr>
          <w:rFonts w:hint="eastAsia" w:ascii="宋体" w:hAnsi="宋体"/>
          <w:szCs w:val="21"/>
          <w:lang w:eastAsia="zh-CN"/>
        </w:rPr>
        <w:t>询价</w:t>
      </w:r>
      <w:r>
        <w:rPr>
          <w:rFonts w:hint="eastAsia" w:ascii="宋体" w:hAnsi="宋体"/>
          <w:szCs w:val="21"/>
        </w:rPr>
        <w:t>文件的技术要求，否则评</w:t>
      </w:r>
      <w:r>
        <w:rPr>
          <w:rFonts w:hint="eastAsia" w:ascii="宋体" w:hAnsi="宋体"/>
          <w:szCs w:val="21"/>
          <w:lang w:eastAsia="zh-CN"/>
        </w:rPr>
        <w:t>选小组</w:t>
      </w:r>
      <w:r>
        <w:rPr>
          <w:rFonts w:hint="eastAsia" w:ascii="宋体" w:hAnsi="宋体"/>
          <w:szCs w:val="21"/>
        </w:rPr>
        <w:t>有权认定为不合格响应。</w:t>
      </w:r>
    </w:p>
    <w:p>
      <w:pPr>
        <w:spacing w:line="276" w:lineRule="auto"/>
        <w:ind w:firstLine="420" w:firstLineChars="200"/>
        <w:rPr>
          <w:rFonts w:ascii="宋体" w:hAnsi="宋体"/>
          <w:color w:val="FF0000"/>
          <w:szCs w:val="21"/>
        </w:rPr>
      </w:pPr>
      <w:r>
        <w:rPr>
          <w:rFonts w:hint="eastAsia" w:ascii="宋体" w:hAnsi="宋体"/>
          <w:szCs w:val="21"/>
        </w:rPr>
        <w:t>2、</w:t>
      </w:r>
      <w:r>
        <w:rPr>
          <w:rFonts w:hint="eastAsia" w:ascii="宋体" w:hAnsi="宋体"/>
          <w:szCs w:val="21"/>
          <w:lang w:eastAsia="zh-CN"/>
        </w:rPr>
        <w:t>询价</w:t>
      </w:r>
      <w:r>
        <w:rPr>
          <w:rFonts w:hint="eastAsia" w:ascii="宋体" w:hAnsi="宋体"/>
          <w:szCs w:val="21"/>
        </w:rPr>
        <w:t>产品的技术参数应尽可能提供相应的证明资料，以证明投标人响应的真实性。证明资料包括制造商或合法代理商公布的产品说明书、产品彩页和我国政府机构出具的产品检验和核准证件等。投标人应在“说明”一栏中列出技术参数的证明资料名称，并指明该证明资料在</w:t>
      </w:r>
      <w:r>
        <w:rPr>
          <w:rFonts w:hint="eastAsia" w:ascii="宋体" w:hAnsi="宋体"/>
          <w:szCs w:val="21"/>
          <w:lang w:eastAsia="zh-CN"/>
        </w:rPr>
        <w:t>询价</w:t>
      </w:r>
      <w:r>
        <w:rPr>
          <w:rFonts w:hint="eastAsia" w:ascii="宋体" w:hAnsi="宋体"/>
          <w:szCs w:val="21"/>
        </w:rPr>
        <w:t>文件中的具体位置</w:t>
      </w:r>
      <w:r>
        <w:rPr>
          <w:rFonts w:hint="eastAsia" w:ascii="宋体" w:hAnsi="宋体"/>
          <w:color w:val="FF0000"/>
          <w:szCs w:val="21"/>
        </w:rPr>
        <w:t>（标明具体页码）。</w:t>
      </w:r>
    </w:p>
    <w:p>
      <w:pPr>
        <w:spacing w:line="276" w:lineRule="auto"/>
        <w:ind w:firstLine="420" w:firstLineChars="200"/>
        <w:rPr>
          <w:rFonts w:ascii="宋体" w:hAnsi="宋体"/>
          <w:szCs w:val="21"/>
        </w:rPr>
      </w:pPr>
      <w:r>
        <w:rPr>
          <w:rFonts w:hint="eastAsia" w:ascii="宋体" w:hAnsi="宋体"/>
          <w:szCs w:val="21"/>
        </w:rPr>
        <w:t>3、证明资料（均为扫描件）的提供要求：</w:t>
      </w:r>
    </w:p>
    <w:p>
      <w:pPr>
        <w:spacing w:line="276" w:lineRule="auto"/>
        <w:ind w:firstLine="420" w:firstLineChars="200"/>
        <w:rPr>
          <w:rFonts w:ascii="宋体" w:hAnsi="宋体"/>
          <w:szCs w:val="21"/>
        </w:rPr>
      </w:pPr>
      <w:r>
        <w:rPr>
          <w:rFonts w:hint="eastAsia" w:ascii="宋体" w:hAnsi="宋体"/>
          <w:szCs w:val="21"/>
        </w:rPr>
        <w:t>（1）产品说明书或彩页应为制造商或合法代理商公布或出具的中文产品说明书或彩页；提供外文说明书或彩页的，必须同时提供加盖制造商或合法代理商公章的对应中文翻译说明，评标依据以中文翻译内容为准，外文说明书或彩页仅供参考；产品说明书或彩页的尺寸和清晰度应该能够在电脑上被阅读、识别和判断。</w:t>
      </w:r>
    </w:p>
    <w:p>
      <w:pPr>
        <w:spacing w:line="276" w:lineRule="auto"/>
        <w:ind w:firstLine="420" w:firstLineChars="200"/>
        <w:rPr>
          <w:rFonts w:ascii="宋体" w:hAnsi="宋体"/>
          <w:szCs w:val="21"/>
        </w:rPr>
      </w:pPr>
      <w:r>
        <w:rPr>
          <w:rFonts w:hint="eastAsia" w:ascii="宋体" w:hAnsi="宋体"/>
          <w:szCs w:val="21"/>
        </w:rPr>
        <w:t>（2）我国政府机构出具的产品检验和核准证件应为证件正面、背面和附件标注的全部具体内容；产品检验和核准证件的尺寸和清晰度应该能够在电脑上被阅读、识别和判断。</w:t>
      </w:r>
    </w:p>
    <w:p>
      <w:pPr>
        <w:spacing w:line="276" w:lineRule="auto"/>
        <w:ind w:firstLine="420" w:firstLineChars="200"/>
      </w:pPr>
      <w:r>
        <w:rPr>
          <w:rFonts w:hint="eastAsia"/>
        </w:rPr>
        <w:t>4、“偏离情况”一栏应如实填写“正偏离”、“负偏离”或“无偏离”。</w:t>
      </w:r>
    </w:p>
    <w:p>
      <w:pPr>
        <w:rPr>
          <w:rFonts w:hint="eastAsia" w:eastAsia="宋体"/>
          <w:lang w:eastAsia="zh-CN"/>
        </w:rPr>
      </w:pPr>
      <w:r>
        <w:rPr>
          <w:rFonts w:hint="eastAsia" w:ascii="宋体" w:hAnsi="宋体"/>
          <w:color w:val="FF0000"/>
          <w:szCs w:val="21"/>
        </w:rPr>
        <w:t>未达到以上提供要求的，评</w:t>
      </w:r>
      <w:r>
        <w:rPr>
          <w:rFonts w:hint="eastAsia" w:ascii="宋体" w:hAnsi="宋体"/>
          <w:color w:val="FF0000"/>
          <w:szCs w:val="21"/>
          <w:lang w:eastAsia="zh-CN"/>
        </w:rPr>
        <w:t>选小组</w:t>
      </w:r>
      <w:r>
        <w:rPr>
          <w:rFonts w:hint="eastAsia" w:ascii="宋体" w:hAnsi="宋体"/>
          <w:color w:val="FF0000"/>
          <w:szCs w:val="21"/>
        </w:rPr>
        <w:t>有权认定为不合格响应</w:t>
      </w:r>
      <w:r>
        <w:rPr>
          <w:rFonts w:hint="eastAsia" w:ascii="宋体" w:hAnsi="宋体"/>
          <w:color w:val="FF0000"/>
          <w:szCs w:val="21"/>
          <w:lang w:eastAsia="zh-CN"/>
        </w:rPr>
        <w:t>。</w:t>
      </w:r>
    </w:p>
    <w:p>
      <w:pPr>
        <w:pStyle w:val="15"/>
        <w:spacing w:line="360" w:lineRule="auto"/>
        <w:jc w:val="both"/>
        <w:rPr>
          <w:rFonts w:ascii="宋体" w:hAnsi="宋体"/>
          <w:color w:val="000000"/>
          <w:szCs w:val="21"/>
        </w:rPr>
      </w:pPr>
    </w:p>
    <w:sectPr>
      <w:headerReference r:id="rId3" w:type="default"/>
      <w:footerReference r:id="rId4" w:type="default"/>
      <w:pgSz w:w="11906" w:h="16838"/>
      <w:pgMar w:top="652" w:right="1797" w:bottom="1134" w:left="1797" w:header="794"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                                     —招标采购办公室—</w:t>
    </w:r>
    <w:r>
      <w:rPr>
        <w:rFonts w:hint="eastAsia" w:ascii="宋体" w:hAnsi="宋体"/>
      </w:rPr>
      <w:t xml:space="preserve">  </w:t>
    </w:r>
    <w:r>
      <w:rPr>
        <w:rFonts w:hint="eastAsia"/>
      </w:rPr>
      <w:t xml:space="preserve">                        </w:t>
    </w:r>
  </w:p>
  <w:p>
    <w:pPr>
      <w:pStyle w:val="4"/>
    </w:pPr>
    <w:r>
      <w:rPr>
        <w:rFonts w:hint="eastAsia"/>
      </w:rPr>
      <w:t xml:space="preserve">  </w:t>
    </w:r>
  </w:p>
  <w:p>
    <w:pPr>
      <w:pStyle w:val="4"/>
      <w:rPr>
        <w:rFonts w:ascii="宋体" w:hAnsi="宋体"/>
      </w:rPr>
    </w:pPr>
    <w:r>
      <w:rPr>
        <w:rFonts w:hint="eastAsia" w:ascii="宋体" w:hAnsi="宋体"/>
      </w:rPr>
      <w:t>地址：深圳市南山区蛇口工业七路36号                             招标采购办电话：0755-26866193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735"/>
      <w:jc w:val="left"/>
      <w:rPr>
        <w:rFonts w:ascii="宋体" w:hAnsi="宋体"/>
      </w:rPr>
    </w:pPr>
    <w:r>
      <w:rPr>
        <w:rFonts w:hint="eastAsia" w:ascii="宋体" w:hAnsi="宋体"/>
      </w:rPr>
      <w:t xml:space="preserve">   </w:t>
    </w:r>
    <w:r>
      <w:rPr>
        <w:rFonts w:ascii="宋体" w:hAnsi="宋体"/>
      </w:rPr>
      <w:pict>
        <v:shape id="_x0000_i1026" o:spt="75" type="#_x0000_t75" style="height:57.75pt;width:209.35pt;" filled="f" o:preferrelative="t" stroked="f" coordsize="21600,21600">
          <v:path/>
          <v:fill on="f" focussize="0,0"/>
          <v:stroke on="f"/>
          <v:imagedata r:id="rId1" o:title=""/>
          <o:lock v:ext="edit"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4C246D"/>
    <w:multiLevelType w:val="multilevel"/>
    <w:tmpl w:val="6A4C246D"/>
    <w:lvl w:ilvl="0" w:tentative="0">
      <w:start w:val="1"/>
      <w:numFmt w:val="japaneseCounting"/>
      <w:lvlText w:val="%1、"/>
      <w:lvlJc w:val="left"/>
      <w:pPr>
        <w:ind w:left="420" w:hanging="420"/>
      </w:pPr>
      <w:rPr>
        <w:rFonts w:hint="default" w:cs="宋体"/>
        <w:b w:val="0"/>
        <w:color w:val="auto"/>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5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EwODY2M2FjMjUyNDdiMzQ5NWQ0ZjY3NTU5ODRmMzkifQ=="/>
  </w:docVars>
  <w:rsids>
    <w:rsidRoot w:val="00AF6EDD"/>
    <w:rsid w:val="000001C5"/>
    <w:rsid w:val="00014A91"/>
    <w:rsid w:val="00025DAF"/>
    <w:rsid w:val="00031CC6"/>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2CC1"/>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6395E"/>
    <w:rsid w:val="004714E6"/>
    <w:rsid w:val="0047351E"/>
    <w:rsid w:val="0047362A"/>
    <w:rsid w:val="00475250"/>
    <w:rsid w:val="00480001"/>
    <w:rsid w:val="00486537"/>
    <w:rsid w:val="0049087A"/>
    <w:rsid w:val="0049385B"/>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1305"/>
    <w:rsid w:val="00512175"/>
    <w:rsid w:val="005169DA"/>
    <w:rsid w:val="00522920"/>
    <w:rsid w:val="00536E3E"/>
    <w:rsid w:val="00537A7B"/>
    <w:rsid w:val="00556FED"/>
    <w:rsid w:val="005625D2"/>
    <w:rsid w:val="00565CD7"/>
    <w:rsid w:val="00571084"/>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2898"/>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907EF"/>
    <w:rsid w:val="006970CC"/>
    <w:rsid w:val="006A3F29"/>
    <w:rsid w:val="006A6EEB"/>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45B7"/>
    <w:rsid w:val="007B5AD1"/>
    <w:rsid w:val="007C36B8"/>
    <w:rsid w:val="007C5DB4"/>
    <w:rsid w:val="007C6AF3"/>
    <w:rsid w:val="007D6EF5"/>
    <w:rsid w:val="007D7A8C"/>
    <w:rsid w:val="007E4AC2"/>
    <w:rsid w:val="0080440D"/>
    <w:rsid w:val="00806F67"/>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94A80"/>
    <w:rsid w:val="008A16A1"/>
    <w:rsid w:val="008A3F91"/>
    <w:rsid w:val="008B06EA"/>
    <w:rsid w:val="008C18FC"/>
    <w:rsid w:val="008C4646"/>
    <w:rsid w:val="008C6CB0"/>
    <w:rsid w:val="008D149C"/>
    <w:rsid w:val="008D2052"/>
    <w:rsid w:val="008D66C9"/>
    <w:rsid w:val="008E2AE7"/>
    <w:rsid w:val="008E3D4E"/>
    <w:rsid w:val="008E4375"/>
    <w:rsid w:val="008E5D9C"/>
    <w:rsid w:val="008E7775"/>
    <w:rsid w:val="008F5C36"/>
    <w:rsid w:val="0090197C"/>
    <w:rsid w:val="00931EC3"/>
    <w:rsid w:val="009331B0"/>
    <w:rsid w:val="009519E2"/>
    <w:rsid w:val="00953EE3"/>
    <w:rsid w:val="00957F4B"/>
    <w:rsid w:val="009668CA"/>
    <w:rsid w:val="00974112"/>
    <w:rsid w:val="00975665"/>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3765"/>
    <w:rsid w:val="00A64C98"/>
    <w:rsid w:val="00A662BE"/>
    <w:rsid w:val="00A8372D"/>
    <w:rsid w:val="00A85465"/>
    <w:rsid w:val="00A90B50"/>
    <w:rsid w:val="00A9680C"/>
    <w:rsid w:val="00AA2770"/>
    <w:rsid w:val="00AA4D75"/>
    <w:rsid w:val="00AB09CC"/>
    <w:rsid w:val="00AB28C4"/>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5CF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5538"/>
    <w:rsid w:val="00F76FB7"/>
    <w:rsid w:val="00FA4213"/>
    <w:rsid w:val="00FB5213"/>
    <w:rsid w:val="00FB6B22"/>
    <w:rsid w:val="00FC75F9"/>
    <w:rsid w:val="00FD4062"/>
    <w:rsid w:val="00FF2F74"/>
    <w:rsid w:val="0414066A"/>
    <w:rsid w:val="04970DBE"/>
    <w:rsid w:val="067A7CBC"/>
    <w:rsid w:val="08F9371D"/>
    <w:rsid w:val="0A0D0E47"/>
    <w:rsid w:val="156C1118"/>
    <w:rsid w:val="236773C3"/>
    <w:rsid w:val="238735C1"/>
    <w:rsid w:val="269A3127"/>
    <w:rsid w:val="292901DC"/>
    <w:rsid w:val="30933F4E"/>
    <w:rsid w:val="32E91BA2"/>
    <w:rsid w:val="32F6606D"/>
    <w:rsid w:val="352F4052"/>
    <w:rsid w:val="36017203"/>
    <w:rsid w:val="3F163EEB"/>
    <w:rsid w:val="41CF6407"/>
    <w:rsid w:val="4651388E"/>
    <w:rsid w:val="48C8239C"/>
    <w:rsid w:val="5290573F"/>
    <w:rsid w:val="52CA0C50"/>
    <w:rsid w:val="6EAB7730"/>
    <w:rsid w:val="6FC36CFC"/>
    <w:rsid w:val="7014708E"/>
    <w:rsid w:val="702D2662"/>
    <w:rsid w:val="72277A8B"/>
    <w:rsid w:val="75153B55"/>
    <w:rsid w:val="777C7E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uiPriority w:val="99"/>
    <w:rPr>
      <w:rFonts w:ascii="楷体_GB2312" w:eastAsia="楷体_GB2312"/>
      <w:sz w:val="36"/>
      <w:szCs w:val="36"/>
    </w:rPr>
  </w:style>
  <w:style w:type="paragraph" w:styleId="3">
    <w:name w:val="Balloon Text"/>
    <w:basedOn w:val="1"/>
    <w:link w:val="12"/>
    <w:semiHidden/>
    <w:unhideWhenUsed/>
    <w:qFormat/>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nhideWhenUsed/>
    <w:qFormat/>
    <w:uiPriority w:val="99"/>
    <w:rPr>
      <w:color w:val="0000FF"/>
      <w:u w:val="single"/>
    </w:rPr>
  </w:style>
  <w:style w:type="character" w:customStyle="1" w:styleId="10">
    <w:name w:val="页眉 Char"/>
    <w:link w:val="5"/>
    <w:locked/>
    <w:uiPriority w:val="99"/>
    <w:rPr>
      <w:rFonts w:cs="Times New Roman"/>
      <w:kern w:val="2"/>
      <w:sz w:val="18"/>
      <w:szCs w:val="18"/>
    </w:rPr>
  </w:style>
  <w:style w:type="character" w:customStyle="1" w:styleId="11">
    <w:name w:val="页脚 Char"/>
    <w:link w:val="4"/>
    <w:locked/>
    <w:uiPriority w:val="99"/>
    <w:rPr>
      <w:rFonts w:cs="Times New Roman"/>
      <w:kern w:val="2"/>
      <w:sz w:val="18"/>
      <w:szCs w:val="18"/>
    </w:rPr>
  </w:style>
  <w:style w:type="character" w:customStyle="1" w:styleId="12">
    <w:name w:val="批注框文本 Char"/>
    <w:link w:val="3"/>
    <w:semiHidden/>
    <w:uiPriority w:val="99"/>
    <w:rPr>
      <w:kern w:val="2"/>
      <w:sz w:val="18"/>
      <w:szCs w:val="18"/>
    </w:rPr>
  </w:style>
  <w:style w:type="character" w:customStyle="1" w:styleId="13">
    <w:name w:val="正文文本 Char"/>
    <w:link w:val="2"/>
    <w:semiHidden/>
    <w:locked/>
    <w:uiPriority w:val="99"/>
    <w:rPr>
      <w:rFonts w:ascii="楷体_GB2312" w:eastAsia="楷体_GB2312"/>
      <w:kern w:val="2"/>
      <w:sz w:val="36"/>
      <w:szCs w:val="36"/>
    </w:rPr>
  </w:style>
  <w:style w:type="character" w:customStyle="1" w:styleId="14">
    <w:name w:val="正文文本 Char1"/>
    <w:semiHidden/>
    <w:uiPriority w:val="99"/>
    <w:rPr>
      <w:kern w:val="2"/>
      <w:sz w:val="21"/>
      <w:szCs w:val="24"/>
    </w:rPr>
  </w:style>
  <w:style w:type="paragraph" w:customStyle="1" w:styleId="15">
    <w:name w:val="Õý"/>
    <w:uiPriority w:val="0"/>
    <w:pPr>
      <w:widowControl w:val="0"/>
      <w:jc w:val="both"/>
    </w:pPr>
    <w:rPr>
      <w:rFonts w:ascii="Times New Roman" w:hAnsi="Times New Roman" w:eastAsia="宋体" w:cs="Times New Roman"/>
      <w:kern w:val="2"/>
      <w:sz w:val="21"/>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1022</Words>
  <Characters>1100</Characters>
  <Lines>4</Lines>
  <Paragraphs>1</Paragraphs>
  <TotalTime>4</TotalTime>
  <ScaleCrop>false</ScaleCrop>
  <LinksUpToDate>false</LinksUpToDate>
  <CharactersWithSpaces>1119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2021-07-12T00:35:00Z</dcterms:created>
  <dc:creator>Sky123.Org</dc:creator>
  <cp:lastModifiedBy>13510636962手机用户</cp:lastModifiedBy>
  <cp:lastPrinted>2020-07-06T03:54:00Z</cp:lastPrinted>
  <dcterms:modified xsi:type="dcterms:W3CDTF">2023-02-22T08:07:39Z</dcterms:modified>
  <dc:title>后勤设施设备维修项目结算费用审批表</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572F34CCA87C44DD833C2F92361EEBD5</vt:lpwstr>
  </property>
</Properties>
</file>