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87" w:rsidRPr="00175F27" w:rsidRDefault="00211D55" w:rsidP="00175F27">
      <w:pPr>
        <w:spacing w:line="360" w:lineRule="auto"/>
        <w:jc w:val="center"/>
        <w:rPr>
          <w:rFonts w:ascii="宋体" w:eastAsia="宋体" w:hAnsi="宋体"/>
          <w:sz w:val="44"/>
          <w:szCs w:val="44"/>
        </w:rPr>
      </w:pPr>
      <w:r w:rsidRPr="00175F27">
        <w:rPr>
          <w:rFonts w:ascii="宋体" w:eastAsia="宋体" w:hAnsi="宋体" w:hint="eastAsia"/>
          <w:sz w:val="44"/>
          <w:szCs w:val="44"/>
        </w:rPr>
        <w:t>深圳市前海蛇口自贸区医院</w:t>
      </w:r>
    </w:p>
    <w:p w:rsidR="00CC4587" w:rsidRPr="00175F27" w:rsidRDefault="00211D55" w:rsidP="00175F27">
      <w:pPr>
        <w:spacing w:line="360" w:lineRule="auto"/>
        <w:jc w:val="center"/>
        <w:rPr>
          <w:rFonts w:ascii="宋体" w:eastAsia="宋体" w:hAnsi="宋体"/>
          <w:sz w:val="44"/>
          <w:szCs w:val="44"/>
        </w:rPr>
      </w:pPr>
      <w:r w:rsidRPr="00175F27">
        <w:rPr>
          <w:rFonts w:ascii="宋体" w:eastAsia="宋体" w:hAnsi="宋体" w:hint="eastAsia"/>
          <w:sz w:val="44"/>
          <w:szCs w:val="44"/>
        </w:rPr>
        <w:t>综合布线零星工程需求方案征集</w:t>
      </w:r>
    </w:p>
    <w:p w:rsidR="00CC4587" w:rsidRPr="00175F27" w:rsidRDefault="00CC4587" w:rsidP="00175F27">
      <w:pPr>
        <w:spacing w:line="360" w:lineRule="auto"/>
        <w:rPr>
          <w:rFonts w:ascii="仿宋" w:eastAsia="仿宋" w:hAnsi="仿宋"/>
          <w:sz w:val="28"/>
          <w:szCs w:val="28"/>
        </w:rPr>
      </w:pPr>
    </w:p>
    <w:p w:rsidR="00CC4587" w:rsidRPr="00175F27" w:rsidRDefault="00211D55" w:rsidP="00175F27">
      <w:pPr>
        <w:spacing w:line="360" w:lineRule="auto"/>
        <w:ind w:firstLineChars="200" w:firstLine="480"/>
        <w:rPr>
          <w:rFonts w:ascii="仿宋" w:eastAsia="仿宋" w:hAnsi="仿宋" w:cstheme="minorEastAsia"/>
          <w:sz w:val="24"/>
          <w:szCs w:val="24"/>
        </w:rPr>
      </w:pPr>
      <w:r w:rsidRPr="00175F27">
        <w:rPr>
          <w:rFonts w:ascii="仿宋" w:eastAsia="仿宋" w:hAnsi="仿宋" w:cstheme="minorEastAsia" w:hint="eastAsia"/>
          <w:sz w:val="24"/>
          <w:szCs w:val="24"/>
        </w:rPr>
        <w:t>应医院信息化基础建设需要，拟就医院综合布线零星工程进行需求征集，具体如下。</w:t>
      </w:r>
    </w:p>
    <w:p w:rsidR="000535D2" w:rsidRPr="000535D2" w:rsidRDefault="000535D2" w:rsidP="000535D2">
      <w:pPr>
        <w:spacing w:line="360" w:lineRule="auto"/>
        <w:ind w:left="482"/>
        <w:rPr>
          <w:rFonts w:ascii="仿宋" w:eastAsia="仿宋" w:hAnsi="仿宋" w:cstheme="minorEastAsia"/>
          <w:b/>
          <w:sz w:val="24"/>
          <w:szCs w:val="24"/>
        </w:rPr>
      </w:pPr>
      <w:r>
        <w:rPr>
          <w:rFonts w:ascii="仿宋" w:eastAsia="仿宋" w:hAnsi="仿宋" w:cstheme="minorEastAsia" w:hint="eastAsia"/>
          <w:b/>
          <w:sz w:val="24"/>
          <w:szCs w:val="24"/>
        </w:rPr>
        <w:t>一、</w:t>
      </w:r>
      <w:r w:rsidR="00211D55" w:rsidRPr="000535D2">
        <w:rPr>
          <w:rFonts w:ascii="仿宋" w:eastAsia="仿宋" w:hAnsi="仿宋" w:cstheme="minorEastAsia" w:hint="eastAsia"/>
          <w:b/>
          <w:sz w:val="24"/>
          <w:szCs w:val="24"/>
        </w:rPr>
        <w:t>工程需求：</w:t>
      </w:r>
    </w:p>
    <w:p w:rsidR="00CC4587" w:rsidRPr="000535D2" w:rsidRDefault="00211D55" w:rsidP="009A6037">
      <w:pPr>
        <w:spacing w:line="360" w:lineRule="auto"/>
        <w:ind w:firstLineChars="200" w:firstLine="480"/>
        <w:rPr>
          <w:rFonts w:ascii="仿宋" w:eastAsia="仿宋" w:hAnsi="仿宋" w:cstheme="minorEastAsia"/>
          <w:b/>
          <w:sz w:val="24"/>
          <w:szCs w:val="24"/>
        </w:rPr>
      </w:pPr>
      <w:r w:rsidRPr="000535D2">
        <w:rPr>
          <w:rFonts w:ascii="仿宋" w:eastAsia="仿宋" w:hAnsi="仿宋" w:cstheme="minorEastAsia" w:hint="eastAsia"/>
          <w:sz w:val="24"/>
          <w:szCs w:val="24"/>
        </w:rPr>
        <w:t>全院信息点维护，具体如下：</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1</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全院已有信息点维护（约6000个信息点），维护包括人工、水晶头、面板、模块等材料更换或维护，维护材料必须与原有材料一致（1号楼住院、科技大厦采用七类，1号楼门诊、水厂采用六类）。</w:t>
      </w:r>
    </w:p>
    <w:p w:rsidR="00CC4587" w:rsidRPr="00175F27" w:rsidRDefault="009A6037" w:rsidP="00175F27">
      <w:pPr>
        <w:spacing w:line="360" w:lineRule="auto"/>
        <w:rPr>
          <w:rFonts w:ascii="仿宋" w:eastAsia="仿宋" w:hAnsi="仿宋" w:cstheme="minorEastAsia"/>
          <w:sz w:val="24"/>
          <w:szCs w:val="24"/>
        </w:rPr>
      </w:pPr>
      <w:r>
        <w:rPr>
          <w:rFonts w:ascii="仿宋" w:eastAsia="仿宋" w:hAnsi="仿宋" w:cstheme="minorEastAsia" w:hint="eastAsia"/>
          <w:sz w:val="24"/>
          <w:szCs w:val="24"/>
        </w:rPr>
        <w:t>2、</w:t>
      </w:r>
      <w:r w:rsidR="00211D55" w:rsidRPr="00175F27">
        <w:rPr>
          <w:rFonts w:ascii="仿宋" w:eastAsia="仿宋" w:hAnsi="仿宋" w:cstheme="minorEastAsia" w:hint="eastAsia"/>
          <w:sz w:val="24"/>
          <w:szCs w:val="24"/>
        </w:rPr>
        <w:t>配合信息科完成网络机房及各楼层线井线缆清理及升级改造工作。</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3</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全院零星信息点迁移安装（六、七类网线迁移、延长或线缆≤20米时的新增信息点，包括线缆、模块、水晶头及人工费等）。</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4</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全院零星信息点新增安装（线缆＞20米的六、七类网线，包括线缆、模块、水晶头及人工费等）。</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5</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全院视频线、音频线安装</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6</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无线AP安装、拆除。</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7</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拖地网线加装地板保护线槽。</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8</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医院内楼层间、楼宇之间的光纤布线（医院统一部署指定的铺设光纤除外）。</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9</w:t>
      </w:r>
      <w:r w:rsidR="009A6037">
        <w:rPr>
          <w:rFonts w:ascii="仿宋" w:eastAsia="仿宋" w:hAnsi="仿宋" w:cstheme="minorEastAsia" w:hint="eastAsia"/>
          <w:sz w:val="24"/>
          <w:szCs w:val="24"/>
        </w:rPr>
        <w:t>、</w:t>
      </w:r>
      <w:r w:rsidRPr="00175F27">
        <w:rPr>
          <w:rFonts w:ascii="仿宋" w:eastAsia="仿宋" w:hAnsi="仿宋" w:cstheme="minorEastAsia" w:hint="eastAsia"/>
          <w:sz w:val="24"/>
          <w:szCs w:val="24"/>
        </w:rPr>
        <w:t>网络布线配套的配线架（六、七类）。</w:t>
      </w:r>
    </w:p>
    <w:tbl>
      <w:tblPr>
        <w:tblStyle w:val="a7"/>
        <w:tblW w:w="8268" w:type="dxa"/>
        <w:jc w:val="center"/>
        <w:tblInd w:w="-2165" w:type="dxa"/>
        <w:tblLayout w:type="fixed"/>
        <w:tblLook w:val="04A0"/>
      </w:tblPr>
      <w:tblGrid>
        <w:gridCol w:w="832"/>
        <w:gridCol w:w="1276"/>
        <w:gridCol w:w="827"/>
        <w:gridCol w:w="1268"/>
        <w:gridCol w:w="773"/>
        <w:gridCol w:w="3292"/>
      </w:tblGrid>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b/>
                <w:sz w:val="24"/>
                <w:szCs w:val="24"/>
              </w:rPr>
            </w:pPr>
            <w:r w:rsidRPr="00175F27">
              <w:rPr>
                <w:rFonts w:ascii="仿宋" w:eastAsia="仿宋" w:hAnsi="仿宋" w:cstheme="minorEastAsia" w:hint="eastAsia"/>
                <w:b/>
                <w:sz w:val="24"/>
                <w:szCs w:val="24"/>
              </w:rPr>
              <w:t>序</w:t>
            </w:r>
            <w:r w:rsidR="00175F27">
              <w:rPr>
                <w:rFonts w:ascii="仿宋" w:eastAsia="仿宋" w:hAnsi="仿宋" w:cstheme="minorEastAsia" w:hint="eastAsia"/>
                <w:b/>
                <w:sz w:val="24"/>
                <w:szCs w:val="24"/>
              </w:rPr>
              <w:t>号</w:t>
            </w:r>
          </w:p>
        </w:tc>
        <w:tc>
          <w:tcPr>
            <w:tcW w:w="1276" w:type="dxa"/>
            <w:vAlign w:val="center"/>
          </w:tcPr>
          <w:p w:rsidR="00CC4587" w:rsidRPr="00175F27" w:rsidRDefault="00211D55" w:rsidP="00175F27">
            <w:pPr>
              <w:spacing w:line="360" w:lineRule="auto"/>
              <w:jc w:val="left"/>
              <w:rPr>
                <w:rFonts w:ascii="仿宋" w:eastAsia="仿宋" w:hAnsi="仿宋" w:cstheme="minorEastAsia"/>
                <w:b/>
                <w:sz w:val="24"/>
                <w:szCs w:val="24"/>
              </w:rPr>
            </w:pPr>
            <w:r w:rsidRPr="00175F27">
              <w:rPr>
                <w:rFonts w:ascii="仿宋" w:eastAsia="仿宋" w:hAnsi="仿宋" w:cstheme="minorEastAsia" w:hint="eastAsia"/>
                <w:sz w:val="24"/>
                <w:szCs w:val="24"/>
              </w:rPr>
              <w:br w:type="page"/>
            </w:r>
            <w:r w:rsidRPr="00175F27">
              <w:rPr>
                <w:rFonts w:ascii="仿宋" w:eastAsia="仿宋" w:hAnsi="仿宋" w:cstheme="minorEastAsia" w:hint="eastAsia"/>
                <w:b/>
                <w:sz w:val="24"/>
                <w:szCs w:val="24"/>
              </w:rPr>
              <w:t>项目名称</w:t>
            </w:r>
          </w:p>
        </w:tc>
        <w:tc>
          <w:tcPr>
            <w:tcW w:w="827" w:type="dxa"/>
            <w:vAlign w:val="center"/>
          </w:tcPr>
          <w:p w:rsidR="00CC4587" w:rsidRPr="00175F27" w:rsidRDefault="00211D55" w:rsidP="00175F27">
            <w:pPr>
              <w:spacing w:line="360" w:lineRule="auto"/>
              <w:jc w:val="center"/>
              <w:rPr>
                <w:rFonts w:ascii="仿宋" w:eastAsia="仿宋" w:hAnsi="仿宋" w:cstheme="minorEastAsia"/>
                <w:b/>
                <w:sz w:val="24"/>
                <w:szCs w:val="24"/>
              </w:rPr>
            </w:pPr>
            <w:r w:rsidRPr="00175F27">
              <w:rPr>
                <w:rFonts w:ascii="仿宋" w:eastAsia="仿宋" w:hAnsi="仿宋" w:cstheme="minorEastAsia" w:hint="eastAsia"/>
                <w:b/>
                <w:sz w:val="24"/>
                <w:szCs w:val="24"/>
              </w:rPr>
              <w:t>规格</w:t>
            </w:r>
          </w:p>
        </w:tc>
        <w:tc>
          <w:tcPr>
            <w:tcW w:w="1268" w:type="dxa"/>
            <w:vAlign w:val="center"/>
          </w:tcPr>
          <w:p w:rsidR="00CC4587" w:rsidRPr="00175F27" w:rsidRDefault="00211D55" w:rsidP="00175F27">
            <w:pPr>
              <w:spacing w:line="360" w:lineRule="auto"/>
              <w:jc w:val="center"/>
              <w:rPr>
                <w:rFonts w:ascii="仿宋" w:eastAsia="仿宋" w:hAnsi="仿宋" w:cstheme="minorEastAsia"/>
                <w:b/>
                <w:sz w:val="24"/>
                <w:szCs w:val="24"/>
              </w:rPr>
            </w:pPr>
            <w:r w:rsidRPr="00175F27">
              <w:rPr>
                <w:rFonts w:ascii="仿宋" w:eastAsia="仿宋" w:hAnsi="仿宋" w:cstheme="minorEastAsia" w:hint="eastAsia"/>
                <w:b/>
                <w:sz w:val="24"/>
                <w:szCs w:val="24"/>
              </w:rPr>
              <w:t>单位</w:t>
            </w:r>
          </w:p>
        </w:tc>
        <w:tc>
          <w:tcPr>
            <w:tcW w:w="773" w:type="dxa"/>
            <w:vAlign w:val="center"/>
          </w:tcPr>
          <w:p w:rsidR="00CC4587" w:rsidRPr="00175F27" w:rsidRDefault="00211D55" w:rsidP="00175F27">
            <w:pPr>
              <w:spacing w:line="360" w:lineRule="auto"/>
              <w:jc w:val="center"/>
              <w:rPr>
                <w:rFonts w:ascii="仿宋" w:eastAsia="仿宋" w:hAnsi="仿宋" w:cstheme="minorEastAsia"/>
                <w:b/>
                <w:sz w:val="24"/>
                <w:szCs w:val="24"/>
              </w:rPr>
            </w:pPr>
            <w:r w:rsidRPr="00175F27">
              <w:rPr>
                <w:rFonts w:ascii="仿宋" w:eastAsia="仿宋" w:hAnsi="仿宋" w:cstheme="minorEastAsia" w:hint="eastAsia"/>
                <w:b/>
                <w:sz w:val="24"/>
                <w:szCs w:val="24"/>
              </w:rPr>
              <w:t>预估数量</w:t>
            </w:r>
          </w:p>
        </w:tc>
        <w:tc>
          <w:tcPr>
            <w:tcW w:w="3292" w:type="dxa"/>
            <w:vAlign w:val="center"/>
          </w:tcPr>
          <w:p w:rsidR="00CC4587" w:rsidRPr="00175F27" w:rsidRDefault="00211D55" w:rsidP="00175F27">
            <w:pPr>
              <w:spacing w:line="360" w:lineRule="auto"/>
              <w:jc w:val="center"/>
              <w:rPr>
                <w:rFonts w:ascii="仿宋" w:eastAsia="仿宋" w:hAnsi="仿宋" w:cstheme="minorEastAsia"/>
                <w:b/>
                <w:sz w:val="24"/>
                <w:szCs w:val="24"/>
              </w:rPr>
            </w:pPr>
            <w:r w:rsidRPr="00175F27">
              <w:rPr>
                <w:rFonts w:ascii="仿宋" w:eastAsia="仿宋" w:hAnsi="仿宋" w:cstheme="minorEastAsia" w:hint="eastAsia"/>
                <w:b/>
                <w:sz w:val="24"/>
                <w:szCs w:val="24"/>
              </w:rPr>
              <w:t>备注</w:t>
            </w:r>
          </w:p>
        </w:tc>
      </w:tr>
      <w:tr w:rsidR="00CC4587" w:rsidRPr="00175F27" w:rsidTr="00175F27">
        <w:trPr>
          <w:trHeight w:val="416"/>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1</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信息点迁移1</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六类</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条</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旧的信息点位迁移，包含旧信息点位拆除和新位置安装的人工费、相关辅助材料费，材料要求：康普、秋叶原或安普（安普网联）6类0.56MM无氧全铜双绞线、模块、面板以及</w:t>
            </w:r>
            <w:r w:rsidRPr="00175F27">
              <w:rPr>
                <w:rFonts w:ascii="仿宋" w:eastAsia="仿宋" w:hAnsi="仿宋" w:cstheme="minorEastAsia" w:hint="eastAsia"/>
                <w:sz w:val="24"/>
                <w:szCs w:val="24"/>
              </w:rPr>
              <w:lastRenderedPageBreak/>
              <w:t>配套PVC线管等材料</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lastRenderedPageBreak/>
              <w:t>2</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信息点新增1</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六类</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条</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新装信息点，包含安装的人工费、相关辅助材料费，材料要求：康普、秋叶原或安普（安普网联）6类0.56MM无氧全铜双绞线、模块、面板以及配套PVC线管等材料</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3</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信息点迁移2</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七类</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条</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旧的信息点位迁移，包含旧信息点位拆除和新位置安装的人工费、相关辅助材料，材料要求：广惠通七类双屏蔽万兆无氧铜线径0.58mm网线、安普万兆七类屏蔽模块、面板以及配套PVC线管等材料</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4</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信息点新增2</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七类</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条</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信息点新装（包含安装的人工费、相关辅助材料费，材料要求：康普、秋叶原或安普（安普网联）七类双屏蔽万兆无氧铜线径0.58mm网线、安普万兆七类屏蔽模块、面板及配套PVC线管等材料</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5</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视频线、音频线安装</w:t>
            </w:r>
          </w:p>
        </w:tc>
        <w:tc>
          <w:tcPr>
            <w:tcW w:w="827"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条</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包含人工费、线槽、视频线、音频线等辅助材料费</w:t>
            </w:r>
          </w:p>
        </w:tc>
      </w:tr>
      <w:tr w:rsidR="00CC4587" w:rsidRPr="00175F27" w:rsidTr="00175F27">
        <w:trPr>
          <w:trHeight w:val="762"/>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6</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无线AP安装或拆除</w:t>
            </w:r>
          </w:p>
        </w:tc>
        <w:tc>
          <w:tcPr>
            <w:tcW w:w="827"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个</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包含人工费及安装的辅助材料</w:t>
            </w:r>
          </w:p>
        </w:tc>
      </w:tr>
      <w:tr w:rsidR="00CC4587" w:rsidRPr="00175F27" w:rsidTr="00175F27">
        <w:trPr>
          <w:trHeight w:val="782"/>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7</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拖地线缆保护线槽安装</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70mm宽</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米</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包含人工费、保护线槽费用</w:t>
            </w:r>
          </w:p>
        </w:tc>
      </w:tr>
      <w:tr w:rsidR="00CC4587" w:rsidRPr="00175F27" w:rsidTr="00175F27">
        <w:trPr>
          <w:trHeight w:val="810"/>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lastRenderedPageBreak/>
              <w:t>8</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6芯室外光纤</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6芯</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米</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多模或单模，包含人工费、光纤线缆费</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9</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6芯室外光纤熔接及配件安装</w:t>
            </w:r>
          </w:p>
        </w:tc>
        <w:tc>
          <w:tcPr>
            <w:tcW w:w="827"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套</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包括单条6芯室外光纤两端熔接、测试及耦合器、尾纤等配件和人工费</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10</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光纤盒</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黑色</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个</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19英寸24口防水光纤盒</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11</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六类24口配线架</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六类</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条</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康普、秋叶原或安普（安普网联）或同档次（需采购方确认），含理线器</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12</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七类24口配线架</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七类</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条</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康普、秋叶原安普七类配线架或同档次（需采购方确认），含理线器</w:t>
            </w:r>
          </w:p>
        </w:tc>
      </w:tr>
      <w:tr w:rsidR="00CC4587" w:rsidRPr="00175F27" w:rsidTr="00175F27">
        <w:trPr>
          <w:jc w:val="center"/>
        </w:trPr>
        <w:tc>
          <w:tcPr>
            <w:tcW w:w="832"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13</w:t>
            </w:r>
          </w:p>
        </w:tc>
        <w:tc>
          <w:tcPr>
            <w:tcW w:w="1276"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镀锌线槽</w:t>
            </w:r>
          </w:p>
        </w:tc>
        <w:tc>
          <w:tcPr>
            <w:tcW w:w="827"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100*50mm</w:t>
            </w:r>
          </w:p>
        </w:tc>
        <w:tc>
          <w:tcPr>
            <w:tcW w:w="1268" w:type="dxa"/>
            <w:vAlign w:val="center"/>
          </w:tcPr>
          <w:p w:rsidR="00CC4587" w:rsidRPr="00175F27" w:rsidRDefault="00211D55" w:rsidP="00175F27">
            <w:pPr>
              <w:spacing w:line="360" w:lineRule="auto"/>
              <w:jc w:val="center"/>
              <w:rPr>
                <w:rFonts w:ascii="仿宋" w:eastAsia="仿宋" w:hAnsi="仿宋" w:cstheme="minorEastAsia"/>
                <w:sz w:val="24"/>
                <w:szCs w:val="24"/>
              </w:rPr>
            </w:pPr>
            <w:r w:rsidRPr="00175F27">
              <w:rPr>
                <w:rFonts w:ascii="仿宋" w:eastAsia="仿宋" w:hAnsi="仿宋" w:cstheme="minorEastAsia" w:hint="eastAsia"/>
                <w:sz w:val="24"/>
                <w:szCs w:val="24"/>
              </w:rPr>
              <w:t>米</w:t>
            </w:r>
          </w:p>
        </w:tc>
        <w:tc>
          <w:tcPr>
            <w:tcW w:w="773" w:type="dxa"/>
            <w:vAlign w:val="center"/>
          </w:tcPr>
          <w:p w:rsidR="00CC4587" w:rsidRPr="00175F27" w:rsidRDefault="00CC4587" w:rsidP="00175F27">
            <w:pPr>
              <w:spacing w:line="360" w:lineRule="auto"/>
              <w:jc w:val="center"/>
              <w:rPr>
                <w:rFonts w:ascii="仿宋" w:eastAsia="仿宋" w:hAnsi="仿宋" w:cstheme="minorEastAsia"/>
                <w:sz w:val="24"/>
                <w:szCs w:val="24"/>
              </w:rPr>
            </w:pPr>
          </w:p>
        </w:tc>
        <w:tc>
          <w:tcPr>
            <w:tcW w:w="3292" w:type="dxa"/>
            <w:vAlign w:val="center"/>
          </w:tcPr>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包含人工及安装涉及的相关配件材料</w:t>
            </w:r>
          </w:p>
        </w:tc>
      </w:tr>
    </w:tbl>
    <w:p w:rsidR="00CC4587" w:rsidRPr="00175F27" w:rsidRDefault="00CC4587" w:rsidP="00175F27">
      <w:pPr>
        <w:spacing w:line="360" w:lineRule="auto"/>
        <w:rPr>
          <w:rFonts w:ascii="仿宋" w:eastAsia="仿宋" w:hAnsi="仿宋" w:cstheme="minorEastAsia"/>
          <w:sz w:val="24"/>
          <w:szCs w:val="24"/>
        </w:rPr>
      </w:pPr>
    </w:p>
    <w:p w:rsidR="00CC4587" w:rsidRPr="000535D2" w:rsidRDefault="000535D2" w:rsidP="000535D2">
      <w:pPr>
        <w:spacing w:line="360" w:lineRule="auto"/>
        <w:ind w:left="482"/>
        <w:rPr>
          <w:rFonts w:ascii="仿宋" w:eastAsia="仿宋" w:hAnsi="仿宋" w:cstheme="minorEastAsia"/>
          <w:b/>
          <w:sz w:val="24"/>
          <w:szCs w:val="24"/>
        </w:rPr>
      </w:pPr>
      <w:r>
        <w:rPr>
          <w:rFonts w:ascii="仿宋" w:eastAsia="仿宋" w:hAnsi="仿宋" w:cstheme="minorEastAsia" w:hint="eastAsia"/>
          <w:b/>
          <w:sz w:val="24"/>
          <w:szCs w:val="24"/>
        </w:rPr>
        <w:t>二、</w:t>
      </w:r>
      <w:r w:rsidR="00211D55" w:rsidRPr="000535D2">
        <w:rPr>
          <w:rFonts w:ascii="仿宋" w:eastAsia="仿宋" w:hAnsi="仿宋" w:cstheme="minorEastAsia" w:hint="eastAsia"/>
          <w:b/>
          <w:sz w:val="24"/>
          <w:szCs w:val="24"/>
        </w:rPr>
        <w:t>工程安装服务要求</w:t>
      </w:r>
      <w:r>
        <w:rPr>
          <w:rFonts w:ascii="仿宋" w:eastAsia="仿宋" w:hAnsi="仿宋" w:cstheme="minorEastAsia" w:hint="eastAsia"/>
          <w:b/>
          <w:sz w:val="24"/>
          <w:szCs w:val="24"/>
        </w:rPr>
        <w:t>：</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1、涉及的所有工程费用为全包价：包工、包料、包质量（除视频线、音频线由采购方提供除外）。</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2、零星工程使用的材料必须按照服务要求提供，为保障综合布线质量要求，材质均需采购方信息部门确认验收。</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3、采购方随时抽查所使用的综合布线材料或产品，采购方对材质提出质疑时有权要求服务商提供厂家出具的合格证或其它证明原装正品的相关材料，服务商不得拒绝，如不符合服务要求，采购方有权不予支付服务费用，由此造成的损失全部由服务商负责；</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4、综合布线线缆均需外套或安装PVC线管或线槽，线缆不得裸露。</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5、所有铺设的信息点全部需要进行仪器测试，测试不通过需要免费重新铺设，并经信息科确认验收；</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6、每一个信息点均需要做好标签标识，信息点与线井标识一一对应，标签材质</w:t>
      </w:r>
      <w:r w:rsidRPr="00175F27">
        <w:rPr>
          <w:rFonts w:ascii="仿宋" w:eastAsia="仿宋" w:hAnsi="仿宋" w:cstheme="minorEastAsia" w:hint="eastAsia"/>
          <w:sz w:val="24"/>
          <w:szCs w:val="24"/>
        </w:rPr>
        <w:lastRenderedPageBreak/>
        <w:t>为不易损坏的贴型防水标签，方便维护管理；</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7、涉及高空作业的必须做好高空防护措施，如脚手架、升降机等，防护措施相关物品或设备由采购方负责提供；</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8、现场施工时，不得影响到医生及病人，绝大部分区域的工程实施，需要下班后的晚上进行施工；施工时如需要进行大噪音的打墙钻孔、动明火等作业时，需相关资质的人员操作并在安保科备案后方能进行施工；</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9、施工、线缆连接、配线架模块必须符合规范、整洁，网线互连统一采用EIA／TIA 568B标准制作。</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10、因临床需求，维护及施工布线响应必需2小时之内响应并到达现场。紧急情况下需1个小时内到达现场安装或维护。</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11、因医院改扩建，科室装修工程中的网络综合布线可统一外包在装修工程中，不包含在本招标项目内，医院可根据实际情况决定采用何种方式实施。</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12、在下列情况下采购方有权取消与中标商的合作关系，由此造成的损失由中标方负责：</w:t>
      </w:r>
    </w:p>
    <w:p w:rsidR="00CC4587" w:rsidRPr="00175F27" w:rsidRDefault="003A4B3A" w:rsidP="00C82A88">
      <w:pPr>
        <w:spacing w:line="360" w:lineRule="auto"/>
        <w:rPr>
          <w:rFonts w:ascii="仿宋" w:eastAsia="仿宋" w:hAnsi="仿宋" w:cstheme="minorEastAsia"/>
          <w:sz w:val="24"/>
          <w:szCs w:val="24"/>
        </w:rPr>
      </w:pPr>
      <w:r>
        <w:rPr>
          <w:rFonts w:ascii="仿宋" w:eastAsia="仿宋" w:hAnsi="仿宋" w:cstheme="minorEastAsia" w:hint="eastAsia"/>
          <w:sz w:val="24"/>
          <w:szCs w:val="24"/>
        </w:rPr>
        <w:t>12</w:t>
      </w:r>
      <w:r w:rsidR="00211D55" w:rsidRPr="00175F27">
        <w:rPr>
          <w:rFonts w:ascii="仿宋" w:eastAsia="仿宋" w:hAnsi="仿宋" w:cstheme="minorEastAsia" w:hint="eastAsia"/>
          <w:sz w:val="24"/>
          <w:szCs w:val="24"/>
        </w:rPr>
        <w:t>.</w:t>
      </w:r>
      <w:r>
        <w:rPr>
          <w:rFonts w:ascii="仿宋" w:eastAsia="仿宋" w:hAnsi="仿宋" w:cstheme="minorEastAsia" w:hint="eastAsia"/>
          <w:sz w:val="24"/>
          <w:szCs w:val="24"/>
        </w:rPr>
        <w:t xml:space="preserve">1 </w:t>
      </w:r>
      <w:r w:rsidR="00211D55" w:rsidRPr="00175F27">
        <w:rPr>
          <w:rFonts w:ascii="仿宋" w:eastAsia="仿宋" w:hAnsi="仿宋" w:cstheme="minorEastAsia" w:hint="eastAsia"/>
          <w:sz w:val="24"/>
          <w:szCs w:val="24"/>
        </w:rPr>
        <w:t>工程不能按时响应到达现场，影响临床业务。</w:t>
      </w:r>
    </w:p>
    <w:p w:rsidR="00CC4587" w:rsidRPr="00175F27" w:rsidRDefault="003A4B3A" w:rsidP="00C82A88">
      <w:pPr>
        <w:spacing w:line="360" w:lineRule="auto"/>
        <w:rPr>
          <w:rFonts w:ascii="仿宋" w:eastAsia="仿宋" w:hAnsi="仿宋" w:cstheme="minorEastAsia"/>
          <w:sz w:val="24"/>
          <w:szCs w:val="24"/>
        </w:rPr>
      </w:pPr>
      <w:r>
        <w:rPr>
          <w:rFonts w:ascii="仿宋" w:eastAsia="仿宋" w:hAnsi="仿宋" w:cstheme="minorEastAsia" w:hint="eastAsia"/>
          <w:sz w:val="24"/>
          <w:szCs w:val="24"/>
        </w:rPr>
        <w:t>12</w:t>
      </w:r>
      <w:r w:rsidR="00211D55" w:rsidRPr="00175F27">
        <w:rPr>
          <w:rFonts w:ascii="仿宋" w:eastAsia="仿宋" w:hAnsi="仿宋" w:cstheme="minorEastAsia" w:hint="eastAsia"/>
          <w:sz w:val="24"/>
          <w:szCs w:val="24"/>
        </w:rPr>
        <w:t>.</w:t>
      </w:r>
      <w:r>
        <w:rPr>
          <w:rFonts w:ascii="仿宋" w:eastAsia="仿宋" w:hAnsi="仿宋" w:cstheme="minorEastAsia" w:hint="eastAsia"/>
          <w:sz w:val="24"/>
          <w:szCs w:val="24"/>
        </w:rPr>
        <w:t xml:space="preserve">2 </w:t>
      </w:r>
      <w:r w:rsidR="00211D55" w:rsidRPr="00175F27">
        <w:rPr>
          <w:rFonts w:ascii="仿宋" w:eastAsia="仿宋" w:hAnsi="仿宋" w:cstheme="minorEastAsia" w:hint="eastAsia"/>
          <w:sz w:val="24"/>
          <w:szCs w:val="24"/>
        </w:rPr>
        <w:t>施工质量多次验收不合格或不能正常使用，影响临床业务。</w:t>
      </w:r>
    </w:p>
    <w:p w:rsidR="00CC4587" w:rsidRPr="00175F27" w:rsidRDefault="00211D55" w:rsidP="00175F27">
      <w:pPr>
        <w:spacing w:line="360" w:lineRule="auto"/>
        <w:rPr>
          <w:rFonts w:ascii="仿宋" w:eastAsia="仿宋" w:hAnsi="仿宋" w:cstheme="minorEastAsia"/>
          <w:sz w:val="24"/>
          <w:szCs w:val="24"/>
        </w:rPr>
      </w:pPr>
      <w:r w:rsidRPr="00175F27">
        <w:rPr>
          <w:rFonts w:ascii="仿宋" w:eastAsia="仿宋" w:hAnsi="仿宋" w:cstheme="minorEastAsia" w:hint="eastAsia"/>
          <w:sz w:val="24"/>
          <w:szCs w:val="24"/>
        </w:rPr>
        <w:t>1</w:t>
      </w:r>
      <w:r w:rsidR="00C82A88">
        <w:rPr>
          <w:rFonts w:ascii="仿宋" w:eastAsia="仿宋" w:hAnsi="仿宋" w:cstheme="minorEastAsia" w:hint="eastAsia"/>
          <w:sz w:val="24"/>
          <w:szCs w:val="24"/>
        </w:rPr>
        <w:t>3</w:t>
      </w:r>
      <w:r w:rsidRPr="00175F27">
        <w:rPr>
          <w:rFonts w:ascii="仿宋" w:eastAsia="仿宋" w:hAnsi="仿宋" w:cstheme="minorEastAsia" w:hint="eastAsia"/>
          <w:sz w:val="24"/>
          <w:szCs w:val="24"/>
        </w:rPr>
        <w:t>、本项目实施的综合布线工程，免费质保一年。</w:t>
      </w:r>
    </w:p>
    <w:p w:rsidR="00CC4587" w:rsidRPr="00175F27" w:rsidRDefault="00CC4587" w:rsidP="00175F27">
      <w:pPr>
        <w:pStyle w:val="a8"/>
        <w:spacing w:line="360" w:lineRule="auto"/>
        <w:ind w:firstLineChars="233" w:firstLine="559"/>
        <w:rPr>
          <w:rFonts w:ascii="仿宋" w:eastAsia="仿宋" w:hAnsi="仿宋" w:cstheme="minorEastAsia"/>
          <w:sz w:val="24"/>
          <w:szCs w:val="24"/>
        </w:rPr>
      </w:pPr>
    </w:p>
    <w:p w:rsidR="00CC4587" w:rsidRPr="000535D2" w:rsidRDefault="00211D55" w:rsidP="000535D2">
      <w:pPr>
        <w:pStyle w:val="a8"/>
        <w:spacing w:line="360" w:lineRule="auto"/>
        <w:ind w:firstLine="482"/>
        <w:rPr>
          <w:rFonts w:ascii="仿宋" w:eastAsia="仿宋" w:hAnsi="仿宋" w:cstheme="minorEastAsia"/>
          <w:b/>
          <w:sz w:val="24"/>
          <w:szCs w:val="24"/>
        </w:rPr>
      </w:pPr>
      <w:r w:rsidRPr="000535D2">
        <w:rPr>
          <w:rFonts w:ascii="仿宋" w:eastAsia="仿宋" w:hAnsi="仿宋" w:cstheme="minorEastAsia" w:hint="eastAsia"/>
          <w:b/>
          <w:sz w:val="24"/>
          <w:szCs w:val="24"/>
        </w:rPr>
        <w:t>三、供应商资质：</w:t>
      </w:r>
    </w:p>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1、服务商（或投标商）必须具有独立法人资格（提供独立法人《营业执照、税务登记证、组织机构代码证》或《三证合一的营业执照》（复印件）；</w:t>
      </w:r>
    </w:p>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2、提供服务商（或投标商）的企业法定代表人证明原件、授权委托人证明原件及公民身份证复印件；</w:t>
      </w:r>
    </w:p>
    <w:p w:rsidR="00CC4587" w:rsidRPr="00175F27" w:rsidRDefault="00211D55" w:rsidP="00175F27">
      <w:pPr>
        <w:spacing w:line="360" w:lineRule="auto"/>
        <w:jc w:val="left"/>
        <w:rPr>
          <w:rFonts w:ascii="仿宋" w:eastAsia="仿宋" w:hAnsi="仿宋" w:cstheme="minorEastAsia"/>
          <w:sz w:val="24"/>
          <w:szCs w:val="24"/>
        </w:rPr>
      </w:pPr>
      <w:r w:rsidRPr="00175F27">
        <w:rPr>
          <w:rFonts w:ascii="仿宋" w:eastAsia="仿宋" w:hAnsi="仿宋" w:cstheme="minorEastAsia" w:hint="eastAsia"/>
          <w:sz w:val="24"/>
          <w:szCs w:val="24"/>
        </w:rPr>
        <w:t>3、具有综合布线安装相关经营范围（请提供相关佐证材料）。提供资料要求复印件加盖公章、原件备查</w:t>
      </w:r>
    </w:p>
    <w:p w:rsidR="00CC4587" w:rsidRPr="00175F27" w:rsidRDefault="00CC4587" w:rsidP="00175F27">
      <w:pPr>
        <w:pStyle w:val="a8"/>
        <w:spacing w:line="360" w:lineRule="auto"/>
        <w:ind w:firstLine="480"/>
        <w:rPr>
          <w:rFonts w:ascii="仿宋" w:eastAsia="仿宋" w:hAnsi="仿宋" w:cstheme="minorEastAsia"/>
          <w:sz w:val="24"/>
          <w:szCs w:val="24"/>
        </w:rPr>
      </w:pPr>
    </w:p>
    <w:p w:rsidR="009402D7" w:rsidRPr="00175F27" w:rsidRDefault="00211D55" w:rsidP="000535D2">
      <w:pPr>
        <w:pStyle w:val="a8"/>
        <w:spacing w:line="360" w:lineRule="auto"/>
        <w:ind w:firstLine="482"/>
        <w:rPr>
          <w:rFonts w:ascii="仿宋" w:eastAsia="仿宋" w:hAnsi="仿宋" w:cstheme="minorEastAsia"/>
          <w:sz w:val="24"/>
          <w:szCs w:val="24"/>
        </w:rPr>
      </w:pPr>
      <w:r w:rsidRPr="000535D2">
        <w:rPr>
          <w:rFonts w:ascii="仿宋" w:eastAsia="仿宋" w:hAnsi="仿宋" w:cstheme="minorEastAsia" w:hint="eastAsia"/>
          <w:b/>
          <w:sz w:val="24"/>
          <w:szCs w:val="24"/>
        </w:rPr>
        <w:t>四、</w:t>
      </w:r>
      <w:r w:rsidR="009402D7" w:rsidRPr="000535D2">
        <w:rPr>
          <w:rFonts w:ascii="仿宋" w:eastAsia="仿宋" w:hAnsi="仿宋" w:cstheme="minorEastAsia" w:hint="eastAsia"/>
          <w:b/>
          <w:sz w:val="24"/>
          <w:szCs w:val="24"/>
        </w:rPr>
        <w:t>服务期</w:t>
      </w:r>
      <w:r w:rsidR="000535D2" w:rsidRPr="000535D2">
        <w:rPr>
          <w:rFonts w:ascii="仿宋" w:eastAsia="仿宋" w:hAnsi="仿宋" w:cstheme="minorEastAsia" w:hint="eastAsia"/>
          <w:b/>
          <w:sz w:val="24"/>
          <w:szCs w:val="24"/>
        </w:rPr>
        <w:t>及预算:</w:t>
      </w:r>
      <w:r w:rsidR="009402D7" w:rsidRPr="00175F27">
        <w:rPr>
          <w:rFonts w:ascii="仿宋" w:eastAsia="仿宋" w:hAnsi="仿宋" w:cstheme="minorEastAsia" w:hint="eastAsia"/>
          <w:sz w:val="24"/>
          <w:szCs w:val="24"/>
        </w:rPr>
        <w:t>1年，年度总金额不超过30万元</w:t>
      </w:r>
      <w:r w:rsidR="00C97F1D" w:rsidRPr="00175F27">
        <w:rPr>
          <w:rFonts w:ascii="仿宋" w:eastAsia="仿宋" w:hAnsi="仿宋" w:cstheme="minorEastAsia" w:hint="eastAsia"/>
          <w:sz w:val="24"/>
          <w:szCs w:val="24"/>
        </w:rPr>
        <w:t>。</w:t>
      </w:r>
    </w:p>
    <w:p w:rsidR="00CC4587" w:rsidRPr="00175F27" w:rsidRDefault="00C97F1D" w:rsidP="000535D2">
      <w:pPr>
        <w:pStyle w:val="a8"/>
        <w:spacing w:line="360" w:lineRule="auto"/>
        <w:ind w:firstLine="482"/>
        <w:rPr>
          <w:rFonts w:ascii="仿宋" w:eastAsia="仿宋" w:hAnsi="仿宋" w:cstheme="minorEastAsia"/>
          <w:sz w:val="24"/>
          <w:szCs w:val="24"/>
        </w:rPr>
      </w:pPr>
      <w:r w:rsidRPr="000535D2">
        <w:rPr>
          <w:rFonts w:ascii="仿宋" w:eastAsia="仿宋" w:hAnsi="仿宋" w:cstheme="minorEastAsia" w:hint="eastAsia"/>
          <w:b/>
          <w:sz w:val="24"/>
          <w:szCs w:val="24"/>
        </w:rPr>
        <w:t>五、工程结算：</w:t>
      </w:r>
      <w:r w:rsidRPr="00175F27">
        <w:rPr>
          <w:rFonts w:ascii="仿宋" w:eastAsia="仿宋" w:hAnsi="仿宋" w:cstheme="minorEastAsia" w:hint="eastAsia"/>
          <w:sz w:val="24"/>
          <w:szCs w:val="24"/>
        </w:rPr>
        <w:t>每项零星工程完成后均要进行工程结算审计，工程款每三个月结算一次。</w:t>
      </w:r>
    </w:p>
    <w:p w:rsidR="00C97F1D" w:rsidRPr="00175F27" w:rsidRDefault="00C97F1D" w:rsidP="00175F27">
      <w:pPr>
        <w:pStyle w:val="a8"/>
        <w:spacing w:line="360" w:lineRule="auto"/>
        <w:ind w:firstLine="480"/>
        <w:rPr>
          <w:rFonts w:ascii="仿宋" w:eastAsia="仿宋" w:hAnsi="仿宋" w:cstheme="minorEastAsia"/>
          <w:sz w:val="24"/>
          <w:szCs w:val="24"/>
        </w:rPr>
      </w:pPr>
    </w:p>
    <w:p w:rsidR="00CC4587" w:rsidRPr="000535D2" w:rsidRDefault="00211D55" w:rsidP="00175F27">
      <w:pPr>
        <w:pStyle w:val="a6"/>
        <w:shd w:val="clear" w:color="auto" w:fill="FFFFFF"/>
        <w:spacing w:beforeAutospacing="0" w:afterAutospacing="0" w:line="360" w:lineRule="auto"/>
        <w:ind w:firstLine="562"/>
        <w:rPr>
          <w:rFonts w:ascii="仿宋" w:eastAsia="仿宋" w:hAnsi="仿宋" w:cstheme="minorEastAsia"/>
          <w:b/>
          <w:kern w:val="2"/>
          <w:szCs w:val="24"/>
        </w:rPr>
      </w:pPr>
      <w:r w:rsidRPr="000535D2">
        <w:rPr>
          <w:rFonts w:ascii="仿宋" w:eastAsia="仿宋" w:hAnsi="仿宋" w:cstheme="minorEastAsia" w:hint="eastAsia"/>
          <w:b/>
          <w:kern w:val="2"/>
          <w:szCs w:val="24"/>
        </w:rPr>
        <w:t>本着“公平、公开、公正”的原则，欢迎国内厂商填写好《服务调研参数表》并与产品或服务相关材料一起（全部资料一式</w:t>
      </w:r>
      <w:r w:rsidR="000535D2">
        <w:rPr>
          <w:rFonts w:ascii="仿宋" w:eastAsia="仿宋" w:hAnsi="仿宋" w:cstheme="minorEastAsia" w:hint="eastAsia"/>
          <w:b/>
          <w:kern w:val="2"/>
          <w:szCs w:val="24"/>
        </w:rPr>
        <w:t>五</w:t>
      </w:r>
      <w:r w:rsidRPr="000535D2">
        <w:rPr>
          <w:rFonts w:ascii="仿宋" w:eastAsia="仿宋" w:hAnsi="仿宋" w:cstheme="minorEastAsia" w:hint="eastAsia"/>
          <w:b/>
          <w:kern w:val="2"/>
          <w:szCs w:val="24"/>
        </w:rPr>
        <w:t>份）送达（寄达）深圳市南山区蛇口科技大厦3楼372室信息科，同时将相关电子材料发至Email：13923843010@</w:t>
      </w:r>
      <w:r w:rsidR="004404EC">
        <w:rPr>
          <w:rFonts w:ascii="仿宋" w:eastAsia="仿宋" w:hAnsi="仿宋" w:cstheme="minorEastAsia" w:hint="eastAsia"/>
          <w:b/>
          <w:kern w:val="2"/>
          <w:szCs w:val="24"/>
        </w:rPr>
        <w:t>139</w:t>
      </w:r>
      <w:r w:rsidRPr="000535D2">
        <w:rPr>
          <w:rFonts w:ascii="仿宋" w:eastAsia="仿宋" w:hAnsi="仿宋" w:cstheme="minorEastAsia" w:hint="eastAsia"/>
          <w:b/>
          <w:kern w:val="2"/>
          <w:szCs w:val="24"/>
        </w:rPr>
        <w:t>.com 。</w:t>
      </w:r>
    </w:p>
    <w:p w:rsidR="00CC4587" w:rsidRPr="00175F27" w:rsidRDefault="00211D55" w:rsidP="00175F27">
      <w:pPr>
        <w:pStyle w:val="a6"/>
        <w:shd w:val="clear" w:color="auto" w:fill="FFFFFF"/>
        <w:spacing w:beforeAutospacing="0" w:afterAutospacing="0" w:line="360" w:lineRule="auto"/>
        <w:jc w:val="center"/>
        <w:rPr>
          <w:rFonts w:ascii="仿宋" w:eastAsia="仿宋" w:hAnsi="仿宋" w:cstheme="minorEastAsia"/>
          <w:color w:val="333333"/>
          <w:szCs w:val="24"/>
        </w:rPr>
      </w:pPr>
      <w:r w:rsidRPr="00175F27">
        <w:rPr>
          <w:rFonts w:ascii="仿宋" w:eastAsia="仿宋" w:hAnsi="仿宋" w:cstheme="minorEastAsia" w:hint="eastAsia"/>
          <w:b/>
          <w:color w:val="333333"/>
          <w:szCs w:val="24"/>
          <w:shd w:val="clear" w:color="auto" w:fill="FFFFFF"/>
        </w:rPr>
        <w:t>服务调研参</w:t>
      </w:r>
      <w:r w:rsidRPr="00175F27">
        <w:rPr>
          <w:rFonts w:ascii="仿宋" w:eastAsia="仿宋" w:hAnsi="仿宋" w:cstheme="minorEastAsia" w:hint="eastAsia"/>
          <w:b/>
          <w:color w:val="000000"/>
          <w:szCs w:val="24"/>
          <w:shd w:val="clear" w:color="auto" w:fill="FFFFFF"/>
        </w:rPr>
        <w:t>数表</w:t>
      </w:r>
    </w:p>
    <w:tbl>
      <w:tblPr>
        <w:tblW w:w="8522" w:type="dxa"/>
        <w:tblLayout w:type="fixed"/>
        <w:tblCellMar>
          <w:left w:w="0" w:type="dxa"/>
          <w:right w:w="0" w:type="dxa"/>
        </w:tblCellMar>
        <w:tblLook w:val="04A0"/>
      </w:tblPr>
      <w:tblGrid>
        <w:gridCol w:w="2507"/>
        <w:gridCol w:w="6015"/>
      </w:tblGrid>
      <w:tr w:rsidR="00CC4587" w:rsidRPr="000535D2">
        <w:trPr>
          <w:trHeight w:val="720"/>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服务名称</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C4587" w:rsidRPr="000535D2" w:rsidRDefault="00211D55" w:rsidP="00175F27">
            <w:pPr>
              <w:pStyle w:val="a6"/>
              <w:spacing w:beforeAutospacing="0" w:afterAutospacing="0" w:line="360" w:lineRule="auto"/>
              <w:jc w:val="both"/>
              <w:rPr>
                <w:rFonts w:ascii="仿宋" w:eastAsia="仿宋" w:hAnsi="仿宋" w:cstheme="minorEastAsia"/>
                <w:szCs w:val="24"/>
              </w:rPr>
            </w:pPr>
            <w:r w:rsidRPr="000535D2">
              <w:rPr>
                <w:rFonts w:asciiTheme="minorEastAsia" w:eastAsia="仿宋" w:hAnsiTheme="minorEastAsia" w:cstheme="minorEastAsia" w:hint="eastAsia"/>
                <w:szCs w:val="24"/>
              </w:rPr>
              <w:t> </w:t>
            </w:r>
          </w:p>
        </w:tc>
      </w:tr>
      <w:tr w:rsidR="00CC4587" w:rsidRPr="000535D2">
        <w:trPr>
          <w:trHeight w:val="965"/>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服务商</w:t>
            </w:r>
          </w:p>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联系人和联系方式</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C4587" w:rsidRPr="000535D2" w:rsidRDefault="00211D55" w:rsidP="00175F27">
            <w:pPr>
              <w:pStyle w:val="a6"/>
              <w:spacing w:beforeAutospacing="0" w:afterAutospacing="0" w:line="360" w:lineRule="auto"/>
              <w:jc w:val="both"/>
              <w:rPr>
                <w:rFonts w:ascii="仿宋" w:eastAsia="仿宋" w:hAnsi="仿宋" w:cstheme="minorEastAsia"/>
                <w:szCs w:val="24"/>
              </w:rPr>
            </w:pPr>
            <w:r w:rsidRPr="000535D2">
              <w:rPr>
                <w:rFonts w:asciiTheme="minorEastAsia" w:eastAsia="仿宋" w:hAnsiTheme="minorEastAsia" w:cstheme="minorEastAsia" w:hint="eastAsia"/>
                <w:szCs w:val="24"/>
              </w:rPr>
              <w:t> </w:t>
            </w:r>
          </w:p>
        </w:tc>
      </w:tr>
      <w:tr w:rsidR="00CC4587" w:rsidRPr="000535D2">
        <w:trPr>
          <w:trHeight w:val="734"/>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国内项目案例</w:t>
            </w:r>
          </w:p>
          <w:p w:rsidR="00CC4587" w:rsidRPr="000535D2" w:rsidRDefault="00211D55" w:rsidP="00823814">
            <w:pPr>
              <w:pStyle w:val="a6"/>
              <w:spacing w:beforeAutospacing="0" w:afterAutospacing="0" w:line="360" w:lineRule="auto"/>
              <w:jc w:val="both"/>
              <w:rPr>
                <w:rFonts w:ascii="仿宋" w:eastAsia="仿宋" w:hAnsi="仿宋" w:cstheme="minorEastAsia"/>
                <w:szCs w:val="24"/>
              </w:rPr>
            </w:pPr>
            <w:r w:rsidRPr="000535D2">
              <w:rPr>
                <w:rFonts w:ascii="仿宋" w:eastAsia="仿宋" w:hAnsi="仿宋" w:cstheme="minorEastAsia" w:hint="eastAsia"/>
                <w:szCs w:val="24"/>
              </w:rPr>
              <w:t>（</w:t>
            </w:r>
            <w:r w:rsidR="00C97F1D" w:rsidRPr="000535D2">
              <w:rPr>
                <w:rFonts w:ascii="仿宋" w:eastAsia="仿宋" w:hAnsi="仿宋" w:cs="仿宋_GB2312"/>
                <w:szCs w:val="24"/>
              </w:rPr>
              <w:t xml:space="preserve">包括单位名称、联系人和联系电话。一般不少于3个） </w:t>
            </w:r>
            <w:r w:rsidR="00C97F1D" w:rsidRPr="000535D2">
              <w:rPr>
                <w:rFonts w:ascii="仿宋" w:eastAsia="仿宋" w:hAnsi="仿宋" w:cs="仿宋_GB2312" w:hint="eastAsia"/>
                <w:szCs w:val="24"/>
              </w:rPr>
              <w:t>(另页</w:t>
            </w:r>
            <w:r w:rsidR="00C97F1D" w:rsidRPr="000535D2">
              <w:rPr>
                <w:rFonts w:ascii="仿宋" w:eastAsia="仿宋" w:hAnsi="仿宋" w:cs="仿宋_GB2312"/>
                <w:szCs w:val="24"/>
              </w:rPr>
              <w:t>提供中标通知书或合同</w:t>
            </w:r>
            <w:r w:rsidR="00C97F1D" w:rsidRPr="000535D2">
              <w:rPr>
                <w:rFonts w:ascii="仿宋" w:eastAsia="仿宋" w:hAnsi="仿宋" w:cs="仿宋_GB2312" w:hint="eastAsia"/>
                <w:szCs w:val="24"/>
              </w:rPr>
              <w:t>)</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C4587" w:rsidRPr="000535D2" w:rsidRDefault="00211D55" w:rsidP="00175F27">
            <w:pPr>
              <w:pStyle w:val="a6"/>
              <w:spacing w:beforeAutospacing="0" w:afterAutospacing="0" w:line="360" w:lineRule="auto"/>
              <w:jc w:val="both"/>
              <w:rPr>
                <w:rFonts w:ascii="仿宋" w:eastAsia="仿宋" w:hAnsi="仿宋" w:cstheme="minorEastAsia"/>
                <w:szCs w:val="24"/>
              </w:rPr>
            </w:pPr>
            <w:r w:rsidRPr="000535D2">
              <w:rPr>
                <w:rFonts w:asciiTheme="minorEastAsia" w:eastAsia="仿宋" w:hAnsiTheme="minorEastAsia" w:cstheme="minorEastAsia" w:hint="eastAsia"/>
                <w:szCs w:val="24"/>
              </w:rPr>
              <w:t> </w:t>
            </w:r>
          </w:p>
        </w:tc>
      </w:tr>
      <w:tr w:rsidR="00CC4587" w:rsidRPr="000535D2">
        <w:trPr>
          <w:trHeight w:val="2002"/>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主要技术指标或服务内容</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C4587" w:rsidRPr="000535D2" w:rsidRDefault="00211D55" w:rsidP="00175F27">
            <w:pPr>
              <w:pStyle w:val="a6"/>
              <w:spacing w:beforeAutospacing="0" w:afterAutospacing="0" w:line="360" w:lineRule="auto"/>
              <w:rPr>
                <w:rFonts w:ascii="仿宋" w:eastAsia="仿宋" w:hAnsi="仿宋" w:cstheme="minorEastAsia"/>
                <w:szCs w:val="24"/>
              </w:rPr>
            </w:pPr>
            <w:r w:rsidRPr="000535D2">
              <w:rPr>
                <w:rFonts w:asciiTheme="minorEastAsia" w:eastAsia="仿宋" w:hAnsiTheme="minorEastAsia" w:cstheme="minorEastAsia" w:hint="eastAsia"/>
                <w:szCs w:val="24"/>
              </w:rPr>
              <w:t> </w:t>
            </w:r>
          </w:p>
        </w:tc>
      </w:tr>
      <w:tr w:rsidR="00CC4587" w:rsidRPr="000535D2">
        <w:trPr>
          <w:trHeight w:val="1022"/>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C4587" w:rsidRPr="000535D2" w:rsidRDefault="00C97F1D"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各单项报价</w:t>
            </w:r>
          </w:p>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（全包价）</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C4587" w:rsidRPr="000535D2" w:rsidRDefault="00211D55" w:rsidP="00175F27">
            <w:pPr>
              <w:pStyle w:val="a6"/>
              <w:spacing w:beforeAutospacing="0" w:afterAutospacing="0" w:line="360" w:lineRule="auto"/>
              <w:jc w:val="both"/>
              <w:rPr>
                <w:rFonts w:ascii="仿宋" w:eastAsia="仿宋" w:hAnsi="仿宋" w:cstheme="minorEastAsia"/>
                <w:szCs w:val="24"/>
              </w:rPr>
            </w:pPr>
            <w:r w:rsidRPr="000535D2">
              <w:rPr>
                <w:rFonts w:asciiTheme="minorEastAsia" w:eastAsia="仿宋" w:hAnsiTheme="minorEastAsia" w:cstheme="minorEastAsia" w:hint="eastAsia"/>
                <w:szCs w:val="24"/>
              </w:rPr>
              <w:t> </w:t>
            </w:r>
          </w:p>
        </w:tc>
      </w:tr>
      <w:tr w:rsidR="00CC4587" w:rsidRPr="000535D2">
        <w:trPr>
          <w:trHeight w:val="288"/>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售后服务及支持方</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C4587" w:rsidRPr="000535D2" w:rsidRDefault="00211D55" w:rsidP="00175F27">
            <w:pPr>
              <w:pStyle w:val="a6"/>
              <w:spacing w:beforeAutospacing="0" w:afterAutospacing="0" w:line="360" w:lineRule="auto"/>
              <w:jc w:val="both"/>
              <w:rPr>
                <w:rFonts w:ascii="仿宋" w:eastAsia="仿宋" w:hAnsi="仿宋" w:cstheme="minorEastAsia"/>
                <w:szCs w:val="24"/>
              </w:rPr>
            </w:pPr>
            <w:r w:rsidRPr="000535D2">
              <w:rPr>
                <w:rFonts w:asciiTheme="minorEastAsia" w:eastAsia="仿宋" w:hAnsiTheme="minorEastAsia" w:cstheme="minorEastAsia" w:hint="eastAsia"/>
                <w:szCs w:val="24"/>
              </w:rPr>
              <w:t> </w:t>
            </w:r>
          </w:p>
        </w:tc>
      </w:tr>
      <w:tr w:rsidR="00CC4587" w:rsidRPr="000535D2">
        <w:trPr>
          <w:trHeight w:val="288"/>
        </w:trPr>
        <w:tc>
          <w:tcPr>
            <w:tcW w:w="25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C4587" w:rsidRPr="000535D2" w:rsidRDefault="00211D55" w:rsidP="00175F27">
            <w:pPr>
              <w:pStyle w:val="a6"/>
              <w:spacing w:beforeAutospacing="0" w:afterAutospacing="0" w:line="360" w:lineRule="auto"/>
              <w:jc w:val="center"/>
              <w:rPr>
                <w:rFonts w:ascii="仿宋" w:eastAsia="仿宋" w:hAnsi="仿宋" w:cstheme="minorEastAsia"/>
                <w:szCs w:val="24"/>
              </w:rPr>
            </w:pPr>
            <w:r w:rsidRPr="000535D2">
              <w:rPr>
                <w:rFonts w:ascii="仿宋" w:eastAsia="仿宋" w:hAnsi="仿宋" w:cstheme="minorEastAsia" w:hint="eastAsia"/>
                <w:szCs w:val="24"/>
              </w:rPr>
              <w:t>驻场要求</w:t>
            </w:r>
          </w:p>
        </w:tc>
        <w:tc>
          <w:tcPr>
            <w:tcW w:w="60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C4587" w:rsidRPr="000535D2" w:rsidRDefault="00211D55" w:rsidP="00175F27">
            <w:pPr>
              <w:pStyle w:val="a6"/>
              <w:spacing w:beforeAutospacing="0" w:afterAutospacing="0" w:line="360" w:lineRule="auto"/>
              <w:jc w:val="both"/>
              <w:rPr>
                <w:rFonts w:ascii="仿宋" w:eastAsia="仿宋" w:hAnsi="仿宋" w:cstheme="minorEastAsia"/>
                <w:szCs w:val="24"/>
              </w:rPr>
            </w:pPr>
            <w:r w:rsidRPr="000535D2">
              <w:rPr>
                <w:rFonts w:asciiTheme="minorEastAsia" w:eastAsia="仿宋" w:hAnsiTheme="minorEastAsia" w:cstheme="minorEastAsia" w:hint="eastAsia"/>
                <w:szCs w:val="24"/>
              </w:rPr>
              <w:t> </w:t>
            </w:r>
          </w:p>
        </w:tc>
      </w:tr>
    </w:tbl>
    <w:p w:rsidR="00CC4587" w:rsidRPr="00175F27" w:rsidRDefault="00211D55" w:rsidP="00175F27">
      <w:pPr>
        <w:pStyle w:val="a6"/>
        <w:shd w:val="clear" w:color="auto" w:fill="FFFFFF"/>
        <w:spacing w:beforeAutospacing="0" w:afterAutospacing="0" w:line="360" w:lineRule="auto"/>
        <w:jc w:val="both"/>
        <w:rPr>
          <w:rFonts w:ascii="仿宋" w:eastAsia="仿宋" w:hAnsi="仿宋" w:cstheme="minorEastAsia"/>
          <w:color w:val="333333"/>
          <w:szCs w:val="24"/>
        </w:rPr>
      </w:pPr>
      <w:r w:rsidRPr="00175F27">
        <w:rPr>
          <w:rFonts w:asciiTheme="minorEastAsia" w:eastAsia="仿宋" w:hAnsiTheme="minorEastAsia" w:cstheme="minorEastAsia" w:hint="eastAsia"/>
          <w:color w:val="333333"/>
          <w:szCs w:val="24"/>
          <w:shd w:val="clear" w:color="auto" w:fill="FFFFFF"/>
        </w:rPr>
        <w:t> </w:t>
      </w:r>
      <w:r w:rsidRPr="00175F27">
        <w:rPr>
          <w:rFonts w:ascii="仿宋" w:eastAsia="仿宋" w:hAnsi="仿宋" w:cstheme="minorEastAsia" w:hint="eastAsia"/>
          <w:color w:val="000000"/>
          <w:szCs w:val="24"/>
        </w:rPr>
        <w:t>注：需提供公司营业执照复印件，所有材料要加盖公章。</w:t>
      </w:r>
    </w:p>
    <w:p w:rsidR="00CC4587" w:rsidRPr="000535D2" w:rsidRDefault="00211D55" w:rsidP="00175F27">
      <w:pPr>
        <w:pStyle w:val="a6"/>
        <w:shd w:val="clear" w:color="auto" w:fill="FFFFFF"/>
        <w:spacing w:beforeAutospacing="0" w:afterAutospacing="0" w:line="360" w:lineRule="auto"/>
        <w:ind w:firstLine="562"/>
        <w:rPr>
          <w:rFonts w:ascii="仿宋" w:eastAsia="仿宋" w:hAnsi="仿宋" w:cstheme="minorBidi"/>
          <w:b/>
          <w:kern w:val="2"/>
          <w:szCs w:val="24"/>
        </w:rPr>
      </w:pPr>
      <w:r w:rsidRPr="000535D2">
        <w:rPr>
          <w:rFonts w:ascii="仿宋" w:eastAsia="仿宋" w:hAnsi="仿宋" w:cstheme="minorBidi" w:hint="eastAsia"/>
          <w:b/>
          <w:kern w:val="2"/>
          <w:szCs w:val="24"/>
        </w:rPr>
        <w:t>报名截止时间：2023年6月</w:t>
      </w:r>
      <w:bookmarkStart w:id="0" w:name="_GoBack"/>
      <w:bookmarkEnd w:id="0"/>
      <w:r w:rsidRPr="000535D2">
        <w:rPr>
          <w:rFonts w:ascii="仿宋" w:eastAsia="仿宋" w:hAnsi="仿宋" w:cstheme="minorBidi" w:hint="eastAsia"/>
          <w:b/>
          <w:kern w:val="2"/>
          <w:szCs w:val="24"/>
        </w:rPr>
        <w:t>5日17点。项目专家论证会时间（需准备</w:t>
      </w:r>
      <w:r w:rsidR="00C97F1D" w:rsidRPr="000535D2">
        <w:rPr>
          <w:rFonts w:ascii="仿宋" w:eastAsia="仿宋" w:hAnsi="仿宋" w:cstheme="minorBidi" w:hint="eastAsia"/>
          <w:b/>
          <w:kern w:val="2"/>
          <w:szCs w:val="24"/>
        </w:rPr>
        <w:t>8</w:t>
      </w:r>
      <w:r w:rsidRPr="000535D2">
        <w:rPr>
          <w:rFonts w:ascii="仿宋" w:eastAsia="仿宋" w:hAnsi="仿宋" w:cstheme="minorBidi" w:hint="eastAsia"/>
          <w:b/>
          <w:kern w:val="2"/>
          <w:szCs w:val="24"/>
        </w:rPr>
        <w:t>分钟左右的PPT进行项目建设方案的介绍）另行通知。</w:t>
      </w:r>
    </w:p>
    <w:p w:rsidR="00CC4587" w:rsidRPr="000535D2" w:rsidRDefault="00211D55" w:rsidP="00175F27">
      <w:pPr>
        <w:pStyle w:val="a6"/>
        <w:shd w:val="clear" w:color="auto" w:fill="FFFFFF"/>
        <w:spacing w:beforeAutospacing="0" w:afterAutospacing="0" w:line="360" w:lineRule="auto"/>
        <w:jc w:val="both"/>
        <w:rPr>
          <w:rFonts w:ascii="仿宋" w:eastAsia="仿宋" w:hAnsi="仿宋" w:cstheme="minorBidi"/>
          <w:b/>
          <w:kern w:val="2"/>
          <w:szCs w:val="24"/>
        </w:rPr>
      </w:pPr>
      <w:r w:rsidRPr="000535D2">
        <w:rPr>
          <w:rFonts w:ascii="仿宋" w:eastAsia="仿宋" w:hAnsi="仿宋" w:cstheme="minorBidi" w:hint="eastAsia"/>
          <w:b/>
          <w:kern w:val="2"/>
          <w:szCs w:val="24"/>
        </w:rPr>
        <w:t>报名联系人：刘曙恒</w:t>
      </w:r>
      <w:r w:rsidRPr="000535D2">
        <w:rPr>
          <w:rFonts w:ascii="宋体" w:eastAsia="仿宋" w:hAnsi="宋体" w:cstheme="minorBidi" w:hint="eastAsia"/>
          <w:b/>
          <w:kern w:val="2"/>
          <w:szCs w:val="24"/>
        </w:rPr>
        <w:t>  </w:t>
      </w:r>
      <w:r w:rsidRPr="000535D2">
        <w:rPr>
          <w:rFonts w:ascii="仿宋" w:eastAsia="仿宋" w:hAnsi="仿宋" w:cstheme="minorBidi" w:hint="eastAsia"/>
          <w:b/>
          <w:kern w:val="2"/>
          <w:szCs w:val="24"/>
        </w:rPr>
        <w:t>电话：13923843010</w:t>
      </w:r>
    </w:p>
    <w:p w:rsidR="00CC4587" w:rsidRPr="000535D2" w:rsidRDefault="00211D55" w:rsidP="00175F27">
      <w:pPr>
        <w:spacing w:line="360" w:lineRule="auto"/>
        <w:rPr>
          <w:rFonts w:ascii="仿宋" w:eastAsia="仿宋" w:hAnsi="仿宋"/>
          <w:b/>
          <w:sz w:val="24"/>
          <w:szCs w:val="24"/>
        </w:rPr>
      </w:pPr>
      <w:r w:rsidRPr="000535D2">
        <w:rPr>
          <w:rFonts w:ascii="仿宋" w:eastAsia="仿宋" w:hAnsi="仿宋" w:hint="eastAsia"/>
          <w:b/>
          <w:sz w:val="24"/>
          <w:szCs w:val="24"/>
        </w:rPr>
        <w:t>项目技术需求及沟通联系人：陈良森    电话：18033057806</w:t>
      </w:r>
    </w:p>
    <w:sectPr w:rsidR="00CC4587" w:rsidRPr="000535D2" w:rsidSect="00CC45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305" w:rsidRDefault="00F46305" w:rsidP="00FB717D">
      <w:r>
        <w:separator/>
      </w:r>
    </w:p>
  </w:endnote>
  <w:endnote w:type="continuationSeparator" w:id="1">
    <w:p w:rsidR="00F46305" w:rsidRDefault="00F46305" w:rsidP="00FB7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305" w:rsidRDefault="00F46305" w:rsidP="00FB717D">
      <w:r>
        <w:separator/>
      </w:r>
    </w:p>
  </w:footnote>
  <w:footnote w:type="continuationSeparator" w:id="1">
    <w:p w:rsidR="00F46305" w:rsidRDefault="00F46305" w:rsidP="00FB71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39F6"/>
    <w:multiLevelType w:val="singleLevel"/>
    <w:tmpl w:val="08CB39F6"/>
    <w:lvl w:ilvl="0">
      <w:start w:val="2"/>
      <w:numFmt w:val="chineseCounting"/>
      <w:suff w:val="nothing"/>
      <w:lvlText w:val="%1、"/>
      <w:lvlJc w:val="left"/>
      <w:rPr>
        <w:rFonts w:hint="eastAsia"/>
      </w:rPr>
    </w:lvl>
  </w:abstractNum>
  <w:abstractNum w:abstractNumId="1">
    <w:nsid w:val="1A2529F9"/>
    <w:multiLevelType w:val="hybridMultilevel"/>
    <w:tmpl w:val="A34C2056"/>
    <w:lvl w:ilvl="0" w:tplc="3BDCB1C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14CF"/>
    <w:rsid w:val="00053352"/>
    <w:rsid w:val="000535D2"/>
    <w:rsid w:val="0008073C"/>
    <w:rsid w:val="000D6EDB"/>
    <w:rsid w:val="001051CA"/>
    <w:rsid w:val="00175F27"/>
    <w:rsid w:val="001A5EB7"/>
    <w:rsid w:val="001B224B"/>
    <w:rsid w:val="001C3E78"/>
    <w:rsid w:val="001D4A93"/>
    <w:rsid w:val="00211D55"/>
    <w:rsid w:val="0023561A"/>
    <w:rsid w:val="00275510"/>
    <w:rsid w:val="002F40DD"/>
    <w:rsid w:val="00390438"/>
    <w:rsid w:val="003A4B3A"/>
    <w:rsid w:val="004404EC"/>
    <w:rsid w:val="00495A63"/>
    <w:rsid w:val="004D7252"/>
    <w:rsid w:val="004F5C7D"/>
    <w:rsid w:val="005035AB"/>
    <w:rsid w:val="00593F4D"/>
    <w:rsid w:val="00615871"/>
    <w:rsid w:val="00686B27"/>
    <w:rsid w:val="006F0E85"/>
    <w:rsid w:val="00823814"/>
    <w:rsid w:val="008539E5"/>
    <w:rsid w:val="00905AE6"/>
    <w:rsid w:val="009402D7"/>
    <w:rsid w:val="00983351"/>
    <w:rsid w:val="009846F2"/>
    <w:rsid w:val="009A6037"/>
    <w:rsid w:val="009E3109"/>
    <w:rsid w:val="00A04F1D"/>
    <w:rsid w:val="00A15BBF"/>
    <w:rsid w:val="00A87859"/>
    <w:rsid w:val="00AC7E2F"/>
    <w:rsid w:val="00B035B9"/>
    <w:rsid w:val="00B42F0D"/>
    <w:rsid w:val="00B437FA"/>
    <w:rsid w:val="00C03300"/>
    <w:rsid w:val="00C257E8"/>
    <w:rsid w:val="00C76E9E"/>
    <w:rsid w:val="00C82A88"/>
    <w:rsid w:val="00C97F1D"/>
    <w:rsid w:val="00CC4587"/>
    <w:rsid w:val="00CD70DD"/>
    <w:rsid w:val="00CE24CF"/>
    <w:rsid w:val="00CF3E88"/>
    <w:rsid w:val="00D33265"/>
    <w:rsid w:val="00D52A76"/>
    <w:rsid w:val="00D542BD"/>
    <w:rsid w:val="00D914CF"/>
    <w:rsid w:val="00E7589E"/>
    <w:rsid w:val="00E95B6F"/>
    <w:rsid w:val="00EA5357"/>
    <w:rsid w:val="00EE221A"/>
    <w:rsid w:val="00F403EB"/>
    <w:rsid w:val="00F46305"/>
    <w:rsid w:val="00FA2946"/>
    <w:rsid w:val="00FB717D"/>
    <w:rsid w:val="083E2528"/>
    <w:rsid w:val="149049BB"/>
    <w:rsid w:val="29242F21"/>
    <w:rsid w:val="35E02898"/>
    <w:rsid w:val="381351F8"/>
    <w:rsid w:val="3B390D85"/>
    <w:rsid w:val="3E5E2106"/>
    <w:rsid w:val="47077FF8"/>
    <w:rsid w:val="584E0E7C"/>
    <w:rsid w:val="5C296AC4"/>
    <w:rsid w:val="61267C0D"/>
    <w:rsid w:val="65840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Web 1"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587"/>
    <w:pPr>
      <w:widowControl w:val="0"/>
      <w:jc w:val="both"/>
    </w:pPr>
    <w:rPr>
      <w:kern w:val="2"/>
      <w:sz w:val="21"/>
      <w:szCs w:val="22"/>
    </w:rPr>
  </w:style>
  <w:style w:type="paragraph" w:styleId="3">
    <w:name w:val="heading 3"/>
    <w:basedOn w:val="a"/>
    <w:next w:val="a"/>
    <w:uiPriority w:val="9"/>
    <w:unhideWhenUsed/>
    <w:qFormat/>
    <w:rsid w:val="00CC45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C4587"/>
    <w:rPr>
      <w:sz w:val="18"/>
      <w:szCs w:val="18"/>
    </w:rPr>
  </w:style>
  <w:style w:type="paragraph" w:styleId="a4">
    <w:name w:val="footer"/>
    <w:basedOn w:val="a"/>
    <w:link w:val="Char0"/>
    <w:uiPriority w:val="99"/>
    <w:semiHidden/>
    <w:unhideWhenUsed/>
    <w:qFormat/>
    <w:rsid w:val="00CC458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C458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C4587"/>
    <w:pPr>
      <w:widowControl/>
      <w:spacing w:beforeAutospacing="1" w:afterAutospacing="1"/>
      <w:jc w:val="left"/>
    </w:pPr>
    <w:rPr>
      <w:rFonts w:ascii="Times New Roman" w:eastAsia="宋体" w:hAnsi="Times New Roman" w:cs="Times New Roman"/>
      <w:kern w:val="0"/>
      <w:sz w:val="24"/>
      <w:szCs w:val="20"/>
    </w:rPr>
  </w:style>
  <w:style w:type="table" w:styleId="a7">
    <w:name w:val="Table Grid"/>
    <w:basedOn w:val="a1"/>
    <w:uiPriority w:val="59"/>
    <w:qFormat/>
    <w:rsid w:val="00CC4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C4587"/>
    <w:rPr>
      <w:sz w:val="18"/>
      <w:szCs w:val="18"/>
    </w:rPr>
  </w:style>
  <w:style w:type="character" w:customStyle="1" w:styleId="Char0">
    <w:name w:val="页脚 Char"/>
    <w:basedOn w:val="a0"/>
    <w:link w:val="a4"/>
    <w:uiPriority w:val="99"/>
    <w:semiHidden/>
    <w:qFormat/>
    <w:rsid w:val="00CC4587"/>
    <w:rPr>
      <w:sz w:val="18"/>
      <w:szCs w:val="18"/>
    </w:rPr>
  </w:style>
  <w:style w:type="character" w:customStyle="1" w:styleId="Char">
    <w:name w:val="批注框文本 Char"/>
    <w:basedOn w:val="a0"/>
    <w:link w:val="a3"/>
    <w:uiPriority w:val="99"/>
    <w:semiHidden/>
    <w:rsid w:val="00CC4587"/>
    <w:rPr>
      <w:sz w:val="18"/>
      <w:szCs w:val="18"/>
    </w:rPr>
  </w:style>
  <w:style w:type="paragraph" w:styleId="a8">
    <w:name w:val="List Paragraph"/>
    <w:basedOn w:val="a"/>
    <w:uiPriority w:val="34"/>
    <w:qFormat/>
    <w:rsid w:val="00CC458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2CD8A8-5267-4E9E-996C-9A4C08CA7F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陈老师</dc:creator>
  <cp:lastModifiedBy>Adminlll</cp:lastModifiedBy>
  <cp:revision>13</cp:revision>
  <dcterms:created xsi:type="dcterms:W3CDTF">2023-05-29T23:26:00Z</dcterms:created>
  <dcterms:modified xsi:type="dcterms:W3CDTF">2023-05-30T02:03:00Z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