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78" w:rsidRPr="00193107" w:rsidRDefault="007B0F5D" w:rsidP="00E32037">
      <w:pPr>
        <w:snapToGrid/>
        <w:spacing w:after="60" w:line="360" w:lineRule="auto"/>
        <w:jc w:val="center"/>
        <w:outlineLvl w:val="0"/>
        <w:rPr>
          <w:rFonts w:asciiTheme="majorEastAsia" w:eastAsiaTheme="majorEastAsia" w:hAnsiTheme="majorEastAsia" w:cs="宋体"/>
          <w:color w:val="auto"/>
          <w:sz w:val="40"/>
          <w:szCs w:val="44"/>
        </w:rPr>
      </w:pPr>
      <w:bookmarkStart w:id="0" w:name="_Toc11943"/>
      <w:r w:rsidRPr="00193107">
        <w:rPr>
          <w:rFonts w:asciiTheme="majorEastAsia" w:eastAsiaTheme="majorEastAsia" w:hAnsiTheme="majorEastAsia" w:cs="宋体" w:hint="eastAsia"/>
          <w:color w:val="auto"/>
          <w:sz w:val="40"/>
          <w:szCs w:val="44"/>
        </w:rPr>
        <w:t>手术行为管理系统建设</w:t>
      </w:r>
      <w:bookmarkEnd w:id="0"/>
      <w:r w:rsidR="00E56EE0" w:rsidRPr="00193107">
        <w:rPr>
          <w:rFonts w:asciiTheme="majorEastAsia" w:eastAsiaTheme="majorEastAsia" w:hAnsiTheme="majorEastAsia" w:cs="宋体" w:hint="eastAsia"/>
          <w:color w:val="auto"/>
          <w:sz w:val="40"/>
          <w:szCs w:val="44"/>
        </w:rPr>
        <w:t>方案征集</w:t>
      </w:r>
    </w:p>
    <w:p w:rsidR="00D27478" w:rsidRPr="00193107" w:rsidRDefault="00E32037" w:rsidP="00E32037">
      <w:pPr>
        <w:snapToGrid/>
        <w:spacing w:before="200" w:after="100" w:line="360" w:lineRule="auto"/>
        <w:jc w:val="both"/>
        <w:outlineLvl w:val="0"/>
        <w:rPr>
          <w:rFonts w:ascii="仿宋" w:eastAsia="仿宋" w:hAnsi="仿宋" w:cs="宋体"/>
          <w:b/>
          <w:bCs/>
          <w:color w:val="auto"/>
          <w:sz w:val="28"/>
          <w:szCs w:val="28"/>
        </w:rPr>
      </w:pPr>
      <w:bookmarkStart w:id="1" w:name="_Toc26163"/>
      <w:r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一、</w:t>
      </w:r>
      <w:r w:rsidR="007B0F5D" w:rsidRPr="00193107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建设背景</w:t>
      </w:r>
      <w:bookmarkEnd w:id="1"/>
    </w:p>
    <w:p w:rsidR="00D27478" w:rsidRPr="00193107" w:rsidRDefault="007B0F5D" w:rsidP="00E32037">
      <w:pPr>
        <w:snapToGrid/>
        <w:spacing w:line="360" w:lineRule="auto"/>
        <w:ind w:firstLine="482"/>
        <w:jc w:val="both"/>
        <w:rPr>
          <w:rFonts w:ascii="仿宋" w:eastAsia="仿宋" w:hAnsi="仿宋" w:cs="宋体"/>
          <w:b/>
          <w:color w:val="auto"/>
          <w:sz w:val="28"/>
          <w:szCs w:val="28"/>
        </w:rPr>
      </w:pPr>
      <w:r w:rsidRPr="00193107">
        <w:rPr>
          <w:rFonts w:ascii="仿宋" w:eastAsia="仿宋" w:hAnsi="仿宋" w:cs="宋体" w:hint="eastAsia"/>
          <w:bCs/>
          <w:color w:val="auto"/>
          <w:sz w:val="28"/>
          <w:szCs w:val="28"/>
        </w:rPr>
        <w:t>深圳市前海蛇口自贸区医院(深圳市南山区蛇口人民医院)位于中国改革的前沿城市，延续着敢为人先的文化底蕴，天然拥有“大湾区、自贸区、示范区(先行示范区)”为一体的三区叠加优势。医院的发展定位是：一些学科在深圳领先、在 国内外形成具有一定影响的临床、科研、教学、管理、国际交流与成果转化为一体的国际医疗卫生与健康服务共享平台，国家三级综合医院、临床研究型医院、 粤港澳大湾区高水平医院与国际化区域医疗中心。</w:t>
      </w:r>
      <w:r w:rsidRPr="00193107">
        <w:rPr>
          <w:rFonts w:ascii="仿宋" w:eastAsia="仿宋" w:hAnsi="仿宋" w:cs="宋体" w:hint="eastAsia"/>
          <w:color w:val="auto"/>
          <w:sz w:val="28"/>
          <w:szCs w:val="28"/>
        </w:rPr>
        <w:t>目前医院1号楼手术室已有 10 间手术间，新大楼在建 13 间手术间，科技大厦在建5间手术间。</w:t>
      </w:r>
      <w:r w:rsidRPr="00193107">
        <w:rPr>
          <w:rFonts w:ascii="仿宋" w:eastAsia="仿宋" w:hAnsi="仿宋" w:cs="宋体" w:hint="eastAsia"/>
          <w:bCs/>
          <w:color w:val="auto"/>
          <w:sz w:val="28"/>
          <w:szCs w:val="28"/>
        </w:rPr>
        <w:t>以医院新大楼建设为契机，基于以往的全院和手术室信息化建设成果，逐步建立</w:t>
      </w:r>
      <w:r w:rsidRPr="00193107">
        <w:rPr>
          <w:rFonts w:ascii="仿宋" w:eastAsia="仿宋" w:hAnsi="仿宋" w:cs="宋体" w:hint="eastAsia"/>
          <w:color w:val="auto"/>
          <w:spacing w:val="8"/>
          <w:sz w:val="28"/>
          <w:szCs w:val="28"/>
        </w:rPr>
        <w:t>智慧手术</w:t>
      </w:r>
      <w:r w:rsidRPr="00193107">
        <w:rPr>
          <w:rFonts w:ascii="仿宋" w:eastAsia="仿宋" w:hAnsi="仿宋" w:cs="宋体" w:hint="eastAsia"/>
          <w:color w:val="auto"/>
          <w:spacing w:val="4"/>
          <w:sz w:val="28"/>
          <w:szCs w:val="28"/>
        </w:rPr>
        <w:t>管理平台。</w:t>
      </w:r>
    </w:p>
    <w:p w:rsidR="00D27478" w:rsidRPr="00E32037" w:rsidRDefault="00E32037" w:rsidP="00E32037">
      <w:pPr>
        <w:pStyle w:val="a8"/>
        <w:numPr>
          <w:ilvl w:val="0"/>
          <w:numId w:val="4"/>
        </w:numPr>
        <w:snapToGrid/>
        <w:spacing w:before="200" w:after="100" w:line="360" w:lineRule="auto"/>
        <w:ind w:firstLineChars="0"/>
        <w:jc w:val="both"/>
        <w:outlineLvl w:val="0"/>
        <w:rPr>
          <w:rFonts w:ascii="仿宋" w:eastAsia="仿宋" w:hAnsi="仿宋" w:cs="宋体"/>
          <w:b/>
          <w:bCs/>
          <w:color w:val="auto"/>
          <w:sz w:val="28"/>
          <w:szCs w:val="28"/>
        </w:rPr>
      </w:pPr>
      <w:bookmarkStart w:id="2" w:name="_Toc31767"/>
      <w:r w:rsidRPr="00E32037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建设目标</w:t>
      </w:r>
      <w:bookmarkEnd w:id="2"/>
    </w:p>
    <w:p w:rsidR="00D27478" w:rsidRPr="00193107" w:rsidRDefault="007B0F5D" w:rsidP="00E32037">
      <w:pPr>
        <w:snapToGrid/>
        <w:spacing w:line="360" w:lineRule="auto"/>
        <w:ind w:firstLine="482"/>
        <w:jc w:val="both"/>
        <w:rPr>
          <w:rFonts w:ascii="仿宋" w:eastAsia="仿宋" w:hAnsi="仿宋" w:cs="宋体"/>
          <w:color w:val="auto"/>
          <w:spacing w:val="-9"/>
          <w:sz w:val="28"/>
          <w:szCs w:val="28"/>
        </w:rPr>
      </w:pPr>
      <w:r w:rsidRPr="00193107">
        <w:rPr>
          <w:rFonts w:ascii="仿宋" w:eastAsia="仿宋" w:hAnsi="仿宋" w:cs="宋体" w:hint="eastAsia"/>
          <w:bCs/>
          <w:color w:val="auto"/>
          <w:sz w:val="28"/>
          <w:szCs w:val="28"/>
        </w:rPr>
        <w:t>以高质量发展为引领， 以提升全院性手术运营水平为出发点， 在全院精细化管理的框架下， 按照“整体规划、继承发展、创新应用、平台支撑”的理念，第一期先完成</w:t>
      </w:r>
      <w:r w:rsidRPr="00193107">
        <w:rPr>
          <w:rFonts w:ascii="仿宋" w:eastAsia="仿宋" w:hAnsi="仿宋" w:cs="宋体" w:hint="eastAsia"/>
          <w:bCs/>
          <w:color w:val="auto"/>
          <w:spacing w:val="-2"/>
          <w:sz w:val="28"/>
          <w:szCs w:val="28"/>
        </w:rPr>
        <w:t>人员行为管理模块和围术期手术进程管理模块。后期完成高值耗材管理模块和毒麻药管理模块、围手术期全过程管理模块，</w:t>
      </w:r>
      <w:r w:rsidRPr="00193107">
        <w:rPr>
          <w:rFonts w:ascii="仿宋" w:eastAsia="仿宋" w:hAnsi="仿宋" w:cs="宋体" w:hint="eastAsia"/>
          <w:bCs/>
          <w:color w:val="auto"/>
          <w:sz w:val="28"/>
          <w:szCs w:val="28"/>
        </w:rPr>
        <w:t>逐步建立</w:t>
      </w:r>
      <w:r w:rsidRPr="00193107">
        <w:rPr>
          <w:rFonts w:ascii="仿宋" w:eastAsia="仿宋" w:hAnsi="仿宋" w:cs="宋体" w:hint="eastAsia"/>
          <w:color w:val="auto"/>
          <w:spacing w:val="8"/>
          <w:sz w:val="28"/>
          <w:szCs w:val="28"/>
        </w:rPr>
        <w:t>智慧手术</w:t>
      </w:r>
      <w:r w:rsidRPr="00193107">
        <w:rPr>
          <w:rFonts w:ascii="仿宋" w:eastAsia="仿宋" w:hAnsi="仿宋" w:cs="宋体" w:hint="eastAsia"/>
          <w:color w:val="auto"/>
          <w:spacing w:val="4"/>
          <w:sz w:val="28"/>
          <w:szCs w:val="28"/>
        </w:rPr>
        <w:t>管理平台，</w:t>
      </w:r>
      <w:r w:rsidRPr="00193107">
        <w:rPr>
          <w:rFonts w:ascii="仿宋" w:eastAsia="仿宋" w:hAnsi="仿宋" w:cs="宋体" w:hint="eastAsia"/>
          <w:color w:val="auto"/>
          <w:spacing w:val="-9"/>
          <w:sz w:val="28"/>
          <w:szCs w:val="28"/>
        </w:rPr>
        <w:t xml:space="preserve"> 形</w:t>
      </w:r>
      <w:r w:rsidRPr="00193107">
        <w:rPr>
          <w:rFonts w:ascii="仿宋" w:eastAsia="仿宋" w:hAnsi="仿宋" w:cs="宋体" w:hint="eastAsia"/>
          <w:color w:val="auto"/>
          <w:spacing w:val="-4"/>
          <w:sz w:val="28"/>
          <w:szCs w:val="28"/>
        </w:rPr>
        <w:t>成集智慧手术业务、智</w:t>
      </w:r>
      <w:r w:rsidRPr="00193107">
        <w:rPr>
          <w:rFonts w:ascii="仿宋" w:eastAsia="仿宋" w:hAnsi="仿宋" w:cs="宋体" w:hint="eastAsia"/>
          <w:color w:val="auto"/>
          <w:spacing w:val="-3"/>
          <w:sz w:val="28"/>
          <w:szCs w:val="28"/>
        </w:rPr>
        <w:t>慧</w:t>
      </w:r>
      <w:r w:rsidRPr="00193107">
        <w:rPr>
          <w:rFonts w:ascii="仿宋" w:eastAsia="仿宋" w:hAnsi="仿宋" w:cs="宋体" w:hint="eastAsia"/>
          <w:color w:val="auto"/>
          <w:spacing w:val="-2"/>
          <w:sz w:val="28"/>
          <w:szCs w:val="28"/>
        </w:rPr>
        <w:t>手术服务、智慧手术管理于一体的智慧手术室整体方</w:t>
      </w:r>
      <w:r w:rsidRPr="00193107">
        <w:rPr>
          <w:rFonts w:ascii="仿宋" w:eastAsia="仿宋" w:hAnsi="仿宋" w:cs="宋体" w:hint="eastAsia"/>
          <w:color w:val="auto"/>
          <w:spacing w:val="-14"/>
          <w:sz w:val="28"/>
          <w:szCs w:val="28"/>
        </w:rPr>
        <w:t>案。</w:t>
      </w:r>
      <w:r w:rsidRPr="00193107">
        <w:rPr>
          <w:rFonts w:ascii="仿宋" w:eastAsia="仿宋" w:hAnsi="仿宋" w:cs="宋体" w:hint="eastAsia"/>
          <w:color w:val="auto"/>
          <w:spacing w:val="-9"/>
          <w:sz w:val="28"/>
          <w:szCs w:val="28"/>
        </w:rPr>
        <w:t>促进手术安全、质</w:t>
      </w:r>
      <w:r w:rsidRPr="00193107">
        <w:rPr>
          <w:rFonts w:ascii="仿宋" w:eastAsia="仿宋" w:hAnsi="仿宋" w:cs="宋体" w:hint="eastAsia"/>
          <w:color w:val="auto"/>
          <w:spacing w:val="-4"/>
          <w:sz w:val="28"/>
          <w:szCs w:val="28"/>
        </w:rPr>
        <w:t>量、效率、效益</w:t>
      </w:r>
      <w:r w:rsidRPr="00193107">
        <w:rPr>
          <w:rFonts w:ascii="仿宋" w:eastAsia="仿宋" w:hAnsi="仿宋" w:cs="宋体" w:hint="eastAsia"/>
          <w:color w:val="auto"/>
          <w:spacing w:val="-3"/>
          <w:sz w:val="28"/>
          <w:szCs w:val="28"/>
        </w:rPr>
        <w:t>、</w:t>
      </w:r>
      <w:r w:rsidRPr="00193107">
        <w:rPr>
          <w:rFonts w:ascii="仿宋" w:eastAsia="仿宋" w:hAnsi="仿宋" w:cs="宋体" w:hint="eastAsia"/>
          <w:color w:val="auto"/>
          <w:spacing w:val="-2"/>
          <w:sz w:val="28"/>
          <w:szCs w:val="28"/>
        </w:rPr>
        <w:t>人文水平提升进一步</w:t>
      </w:r>
      <w:r w:rsidRPr="00193107">
        <w:rPr>
          <w:rFonts w:ascii="仿宋" w:eastAsia="仿宋" w:hAnsi="仿宋" w:cs="宋体" w:hint="eastAsia"/>
          <w:color w:val="auto"/>
          <w:spacing w:val="-9"/>
          <w:sz w:val="28"/>
          <w:szCs w:val="28"/>
        </w:rPr>
        <w:t>推动手术信息化由业务数字化向运营数智化转型升级。</w:t>
      </w:r>
    </w:p>
    <w:p w:rsidR="00D27478" w:rsidRPr="00193107" w:rsidRDefault="00E32037" w:rsidP="00E32037">
      <w:pPr>
        <w:snapToGrid/>
        <w:spacing w:before="200" w:after="100" w:line="360" w:lineRule="auto"/>
        <w:jc w:val="both"/>
        <w:outlineLvl w:val="0"/>
        <w:rPr>
          <w:rFonts w:ascii="仿宋" w:eastAsia="仿宋" w:hAnsi="仿宋" w:cs="宋体"/>
          <w:b/>
          <w:color w:val="auto"/>
          <w:sz w:val="28"/>
          <w:szCs w:val="28"/>
          <w:highlight w:val="yellow"/>
        </w:rPr>
      </w:pPr>
      <w:bookmarkStart w:id="3" w:name="_Toc22146"/>
      <w:r>
        <w:rPr>
          <w:rFonts w:ascii="仿宋" w:eastAsia="仿宋" w:hAnsi="仿宋" w:cs="宋体" w:hint="eastAsia"/>
          <w:b/>
          <w:color w:val="auto"/>
          <w:spacing w:val="-9"/>
          <w:sz w:val="28"/>
          <w:szCs w:val="28"/>
        </w:rPr>
        <w:lastRenderedPageBreak/>
        <w:t>三、</w:t>
      </w:r>
      <w:r w:rsidRPr="00193107">
        <w:rPr>
          <w:rFonts w:ascii="仿宋" w:eastAsia="仿宋" w:hAnsi="仿宋" w:cs="宋体" w:hint="eastAsia"/>
          <w:b/>
          <w:color w:val="auto"/>
          <w:spacing w:val="-9"/>
          <w:sz w:val="28"/>
          <w:szCs w:val="28"/>
        </w:rPr>
        <w:t>建设需求</w:t>
      </w:r>
      <w:bookmarkEnd w:id="3"/>
    </w:p>
    <w:p w:rsidR="00D27478" w:rsidRPr="00193107" w:rsidRDefault="007B0F5D" w:rsidP="00E32037">
      <w:pPr>
        <w:snapToGrid/>
        <w:spacing w:line="360" w:lineRule="auto"/>
        <w:ind w:firstLine="482"/>
        <w:jc w:val="both"/>
        <w:rPr>
          <w:rFonts w:ascii="仿宋" w:eastAsia="仿宋" w:hAnsi="仿宋" w:cs="宋体"/>
          <w:bCs/>
          <w:color w:val="auto"/>
          <w:sz w:val="28"/>
          <w:szCs w:val="28"/>
        </w:rPr>
      </w:pPr>
      <w:r w:rsidRPr="00193107">
        <w:rPr>
          <w:rFonts w:ascii="仿宋" w:eastAsia="仿宋" w:hAnsi="仿宋" w:cs="宋体" w:hint="eastAsia"/>
          <w:bCs/>
          <w:color w:val="auto"/>
          <w:spacing w:val="-2"/>
          <w:sz w:val="28"/>
          <w:szCs w:val="28"/>
        </w:rPr>
        <w:t>在1号楼4楼-5楼手术室进行环境改造，</w:t>
      </w:r>
      <w:r w:rsidRPr="00193107">
        <w:rPr>
          <w:rFonts w:ascii="仿宋" w:eastAsia="仿宋" w:hAnsi="仿宋" w:cs="宋体" w:hint="eastAsia"/>
          <w:bCs/>
          <w:color w:val="auto"/>
          <w:sz w:val="28"/>
          <w:szCs w:val="28"/>
        </w:rPr>
        <w:t>完成</w:t>
      </w:r>
      <w:r w:rsidRPr="00193107">
        <w:rPr>
          <w:rFonts w:ascii="仿宋" w:eastAsia="仿宋" w:hAnsi="仿宋" w:cs="宋体" w:hint="eastAsia"/>
          <w:bCs/>
          <w:color w:val="auto"/>
          <w:spacing w:val="-2"/>
          <w:sz w:val="28"/>
          <w:szCs w:val="28"/>
        </w:rPr>
        <w:t>人员行为管理模块上线，采用智能化行为规</w:t>
      </w:r>
      <w:r w:rsidRPr="00193107">
        <w:rPr>
          <w:rFonts w:ascii="仿宋" w:eastAsia="仿宋" w:hAnsi="仿宋" w:cs="宋体" w:hint="eastAsia"/>
          <w:bCs/>
          <w:color w:val="auto"/>
          <w:spacing w:val="-1"/>
          <w:sz w:val="28"/>
          <w:szCs w:val="28"/>
        </w:rPr>
        <w:t>范管理， 基于无线射频识别(RFID)技</w:t>
      </w:r>
      <w:r w:rsidRPr="00193107">
        <w:rPr>
          <w:rFonts w:ascii="仿宋" w:eastAsia="仿宋" w:hAnsi="仿宋" w:cs="宋体" w:hint="eastAsia"/>
          <w:bCs/>
          <w:color w:val="auto"/>
          <w:spacing w:val="-14"/>
          <w:sz w:val="28"/>
          <w:szCs w:val="28"/>
        </w:rPr>
        <w:t xml:space="preserve">术， </w:t>
      </w:r>
      <w:r w:rsidRPr="00193107">
        <w:rPr>
          <w:rFonts w:ascii="仿宋" w:eastAsia="仿宋" w:hAnsi="仿宋" w:cs="宋体" w:hint="eastAsia"/>
          <w:bCs/>
          <w:color w:val="auto"/>
          <w:spacing w:val="-10"/>
          <w:sz w:val="28"/>
          <w:szCs w:val="28"/>
        </w:rPr>
        <w:t>对</w:t>
      </w:r>
      <w:r w:rsidRPr="00193107">
        <w:rPr>
          <w:rFonts w:ascii="仿宋" w:eastAsia="仿宋" w:hAnsi="仿宋" w:cs="宋体" w:hint="eastAsia"/>
          <w:bCs/>
          <w:color w:val="auto"/>
          <w:spacing w:val="-7"/>
          <w:sz w:val="28"/>
          <w:szCs w:val="28"/>
        </w:rPr>
        <w:t>每套洗手衣安装“身份”识别标签，建设符合医院管理的手术室进出</w:t>
      </w:r>
      <w:r w:rsidRPr="00193107">
        <w:rPr>
          <w:rFonts w:ascii="仿宋" w:eastAsia="仿宋" w:hAnsi="仿宋" w:cs="宋体" w:hint="eastAsia"/>
          <w:bCs/>
          <w:color w:val="auto"/>
          <w:spacing w:val="-14"/>
          <w:sz w:val="28"/>
          <w:szCs w:val="28"/>
        </w:rPr>
        <w:t>人员管</w:t>
      </w:r>
      <w:r w:rsidRPr="00193107">
        <w:rPr>
          <w:rFonts w:ascii="仿宋" w:eastAsia="仿宋" w:hAnsi="仿宋" w:cs="宋体" w:hint="eastAsia"/>
          <w:bCs/>
          <w:color w:val="auto"/>
          <w:spacing w:val="-7"/>
          <w:sz w:val="28"/>
          <w:szCs w:val="28"/>
        </w:rPr>
        <w:t>理流程， 提供满足运营要求的物资分发和更衣室资源管理系统，从而</w:t>
      </w:r>
      <w:r w:rsidRPr="00193107">
        <w:rPr>
          <w:rFonts w:ascii="仿宋" w:eastAsia="仿宋" w:hAnsi="仿宋" w:cs="宋体" w:hint="eastAsia"/>
          <w:bCs/>
          <w:color w:val="auto"/>
          <w:spacing w:val="-24"/>
          <w:sz w:val="28"/>
          <w:szCs w:val="28"/>
        </w:rPr>
        <w:t>实</w:t>
      </w:r>
      <w:r w:rsidRPr="00193107">
        <w:rPr>
          <w:rFonts w:ascii="仿宋" w:eastAsia="仿宋" w:hAnsi="仿宋" w:cs="宋体" w:hint="eastAsia"/>
          <w:bCs/>
          <w:color w:val="auto"/>
          <w:spacing w:val="-17"/>
          <w:sz w:val="28"/>
          <w:szCs w:val="28"/>
        </w:rPr>
        <w:t>现</w:t>
      </w:r>
      <w:r w:rsidRPr="00193107">
        <w:rPr>
          <w:rFonts w:ascii="仿宋" w:eastAsia="仿宋" w:hAnsi="仿宋" w:cs="宋体" w:hint="eastAsia"/>
          <w:bCs/>
          <w:color w:val="auto"/>
          <w:spacing w:val="-12"/>
          <w:sz w:val="28"/>
          <w:szCs w:val="28"/>
        </w:rPr>
        <w:t>人员身份识别及审核， 人员与术衣的绑定匹配， 共享资源的自动分配，</w:t>
      </w:r>
      <w:r w:rsidRPr="00193107">
        <w:rPr>
          <w:rFonts w:ascii="仿宋" w:eastAsia="仿宋" w:hAnsi="仿宋" w:cs="宋体" w:hint="eastAsia"/>
          <w:bCs/>
          <w:color w:val="auto"/>
          <w:spacing w:val="-5"/>
          <w:sz w:val="28"/>
          <w:szCs w:val="28"/>
        </w:rPr>
        <w:t>以</w:t>
      </w:r>
      <w:r w:rsidRPr="00193107">
        <w:rPr>
          <w:rFonts w:ascii="仿宋" w:eastAsia="仿宋" w:hAnsi="仿宋" w:cs="宋体" w:hint="eastAsia"/>
          <w:bCs/>
          <w:color w:val="auto"/>
          <w:spacing w:val="-3"/>
          <w:sz w:val="28"/>
          <w:szCs w:val="28"/>
        </w:rPr>
        <w:t>及手术室门岗无人化值守。</w:t>
      </w:r>
    </w:p>
    <w:p w:rsidR="00D27478" w:rsidRPr="00193107" w:rsidRDefault="007B0F5D" w:rsidP="00E32037">
      <w:pPr>
        <w:numPr>
          <w:ilvl w:val="0"/>
          <w:numId w:val="3"/>
        </w:numPr>
        <w:snapToGrid/>
        <w:spacing w:line="360" w:lineRule="auto"/>
        <w:ind w:firstLine="482"/>
        <w:jc w:val="both"/>
        <w:rPr>
          <w:rFonts w:ascii="仿宋" w:eastAsia="仿宋" w:hAnsi="仿宋" w:cs="宋体"/>
          <w:bCs/>
          <w:color w:val="auto"/>
          <w:spacing w:val="-18"/>
          <w:sz w:val="28"/>
          <w:szCs w:val="28"/>
        </w:rPr>
      </w:pPr>
      <w:r w:rsidRPr="00193107">
        <w:rPr>
          <w:rFonts w:ascii="仿宋" w:eastAsia="仿宋" w:hAnsi="仿宋" w:cs="宋体" w:hint="eastAsia"/>
          <w:bCs/>
          <w:color w:val="auto"/>
          <w:spacing w:val="-22"/>
          <w:sz w:val="28"/>
          <w:szCs w:val="28"/>
        </w:rPr>
        <w:t>通过</w:t>
      </w:r>
      <w:r w:rsidRPr="00193107">
        <w:rPr>
          <w:rFonts w:ascii="仿宋" w:eastAsia="仿宋" w:hAnsi="仿宋" w:cs="宋体" w:hint="eastAsia"/>
          <w:bCs/>
          <w:color w:val="auto"/>
          <w:spacing w:val="-13"/>
          <w:sz w:val="28"/>
          <w:szCs w:val="28"/>
        </w:rPr>
        <w:t>人</w:t>
      </w:r>
      <w:r w:rsidRPr="00193107">
        <w:rPr>
          <w:rFonts w:ascii="仿宋" w:eastAsia="仿宋" w:hAnsi="仿宋" w:cs="宋体" w:hint="eastAsia"/>
          <w:bCs/>
          <w:color w:val="auto"/>
          <w:spacing w:val="-11"/>
          <w:sz w:val="28"/>
          <w:szCs w:val="28"/>
        </w:rPr>
        <w:t>员与手术鞋、手术衣、裤绑定， 实时进行追溯， 及时发现违规行为。共享更衣</w:t>
      </w:r>
      <w:r w:rsidRPr="00193107">
        <w:rPr>
          <w:rFonts w:ascii="仿宋" w:eastAsia="仿宋" w:hAnsi="仿宋" w:cs="宋体" w:hint="eastAsia"/>
          <w:bCs/>
          <w:color w:val="auto"/>
          <w:spacing w:val="-36"/>
          <w:sz w:val="28"/>
          <w:szCs w:val="28"/>
        </w:rPr>
        <w:t>柜</w:t>
      </w:r>
      <w:r w:rsidRPr="00193107">
        <w:rPr>
          <w:rFonts w:ascii="仿宋" w:eastAsia="仿宋" w:hAnsi="仿宋" w:cs="宋体" w:hint="eastAsia"/>
          <w:bCs/>
          <w:color w:val="auto"/>
          <w:spacing w:val="-25"/>
          <w:sz w:val="28"/>
          <w:szCs w:val="28"/>
        </w:rPr>
        <w:t>、</w:t>
      </w:r>
      <w:r w:rsidRPr="00193107">
        <w:rPr>
          <w:rFonts w:ascii="仿宋" w:eastAsia="仿宋" w:hAnsi="仿宋" w:cs="宋体" w:hint="eastAsia"/>
          <w:bCs/>
          <w:color w:val="auto"/>
          <w:spacing w:val="-18"/>
          <w:sz w:val="28"/>
          <w:szCs w:val="28"/>
        </w:rPr>
        <w:t>存鞋柜，提高资源利用率， 减少“空占”情况发生。</w:t>
      </w:r>
    </w:p>
    <w:p w:rsidR="00D27478" w:rsidRPr="00193107" w:rsidRDefault="007B0F5D" w:rsidP="00E32037">
      <w:pPr>
        <w:numPr>
          <w:ilvl w:val="0"/>
          <w:numId w:val="3"/>
        </w:numPr>
        <w:snapToGrid/>
        <w:spacing w:line="360" w:lineRule="auto"/>
        <w:ind w:firstLine="482"/>
        <w:jc w:val="both"/>
        <w:rPr>
          <w:rFonts w:ascii="仿宋" w:eastAsia="仿宋" w:hAnsi="仿宋" w:cs="宋体"/>
          <w:bCs/>
          <w:color w:val="auto"/>
          <w:spacing w:val="-5"/>
          <w:sz w:val="28"/>
          <w:szCs w:val="28"/>
        </w:rPr>
      </w:pPr>
      <w:r w:rsidRPr="00193107">
        <w:rPr>
          <w:rFonts w:ascii="仿宋" w:eastAsia="仿宋" w:hAnsi="仿宋" w:cs="宋体" w:hint="eastAsia"/>
          <w:bCs/>
          <w:color w:val="auto"/>
          <w:spacing w:val="-18"/>
          <w:sz w:val="28"/>
          <w:szCs w:val="28"/>
        </w:rPr>
        <w:t>监督人员行为管理，</w:t>
      </w:r>
      <w:r w:rsidRPr="00193107">
        <w:rPr>
          <w:rFonts w:ascii="仿宋" w:eastAsia="仿宋" w:hAnsi="仿宋" w:cs="宋体" w:hint="eastAsia"/>
          <w:bCs/>
          <w:color w:val="auto"/>
          <w:spacing w:val="-6"/>
          <w:sz w:val="28"/>
          <w:szCs w:val="28"/>
        </w:rPr>
        <w:t>避免人员未按规定穿着洗手衣、鞋进出手术室区域。</w:t>
      </w:r>
    </w:p>
    <w:p w:rsidR="00D27478" w:rsidRPr="00193107" w:rsidRDefault="007B0F5D" w:rsidP="00E32037">
      <w:pPr>
        <w:numPr>
          <w:ilvl w:val="0"/>
          <w:numId w:val="3"/>
        </w:numPr>
        <w:snapToGrid/>
        <w:spacing w:line="360" w:lineRule="auto"/>
        <w:ind w:firstLine="482"/>
        <w:jc w:val="both"/>
        <w:rPr>
          <w:rFonts w:ascii="仿宋" w:eastAsia="仿宋" w:hAnsi="仿宋" w:cs="宋体"/>
          <w:bCs/>
          <w:color w:val="auto"/>
          <w:spacing w:val="-5"/>
          <w:sz w:val="28"/>
          <w:szCs w:val="28"/>
        </w:rPr>
      </w:pPr>
      <w:r w:rsidRPr="00193107">
        <w:rPr>
          <w:rFonts w:ascii="仿宋" w:eastAsia="仿宋" w:hAnsi="仿宋" w:cs="宋体" w:hint="eastAsia"/>
          <w:bCs/>
          <w:color w:val="auto"/>
          <w:spacing w:val="-6"/>
          <w:sz w:val="28"/>
          <w:szCs w:val="28"/>
        </w:rPr>
        <w:t>并可根据收集的数据</w:t>
      </w:r>
      <w:r w:rsidRPr="00193107">
        <w:rPr>
          <w:rFonts w:ascii="仿宋" w:eastAsia="仿宋" w:hAnsi="仿宋" w:cs="宋体" w:hint="eastAsia"/>
          <w:bCs/>
          <w:color w:val="auto"/>
          <w:spacing w:val="-1"/>
          <w:sz w:val="28"/>
          <w:szCs w:val="28"/>
        </w:rPr>
        <w:t>，</w:t>
      </w:r>
      <w:r w:rsidRPr="00193107">
        <w:rPr>
          <w:rFonts w:ascii="仿宋" w:eastAsia="仿宋" w:hAnsi="仿宋" w:cs="宋体" w:hint="eastAsia"/>
          <w:bCs/>
          <w:color w:val="auto"/>
          <w:spacing w:val="-11"/>
          <w:sz w:val="28"/>
          <w:szCs w:val="28"/>
        </w:rPr>
        <w:t>为手术室进一步优化管理效率提供方案。 规范手术室人员行为， 促进手术</w:t>
      </w:r>
      <w:r w:rsidRPr="00193107">
        <w:rPr>
          <w:rFonts w:ascii="仿宋" w:eastAsia="仿宋" w:hAnsi="仿宋" w:cs="宋体" w:hint="eastAsia"/>
          <w:bCs/>
          <w:color w:val="auto"/>
          <w:spacing w:val="-9"/>
          <w:sz w:val="28"/>
          <w:szCs w:val="28"/>
        </w:rPr>
        <w:t>安</w:t>
      </w:r>
      <w:r w:rsidRPr="00193107">
        <w:rPr>
          <w:rFonts w:ascii="仿宋" w:eastAsia="仿宋" w:hAnsi="仿宋" w:cs="宋体" w:hint="eastAsia"/>
          <w:bCs/>
          <w:color w:val="auto"/>
          <w:spacing w:val="-8"/>
          <w:sz w:val="28"/>
          <w:szCs w:val="28"/>
        </w:rPr>
        <w:t>全；</w:t>
      </w:r>
      <w:r w:rsidRPr="00193107">
        <w:rPr>
          <w:rFonts w:ascii="仿宋" w:eastAsia="仿宋" w:hAnsi="仿宋" w:cs="宋体" w:hint="eastAsia"/>
          <w:bCs/>
          <w:color w:val="auto"/>
          <w:spacing w:val="-4"/>
          <w:sz w:val="28"/>
          <w:szCs w:val="28"/>
        </w:rPr>
        <w:t>降低术衣、术鞋使用成本；提高手术室更衣以及流程的效率。</w:t>
      </w:r>
    </w:p>
    <w:p w:rsidR="00D27478" w:rsidRPr="00193107" w:rsidRDefault="007B0F5D" w:rsidP="00E32037">
      <w:pPr>
        <w:numPr>
          <w:ilvl w:val="0"/>
          <w:numId w:val="3"/>
        </w:numPr>
        <w:snapToGrid/>
        <w:spacing w:line="360" w:lineRule="auto"/>
        <w:ind w:firstLine="482"/>
        <w:jc w:val="both"/>
        <w:rPr>
          <w:rFonts w:ascii="仿宋" w:eastAsia="仿宋" w:hAnsi="仿宋" w:cs="宋体"/>
          <w:b/>
          <w:color w:val="auto"/>
          <w:spacing w:val="-5"/>
          <w:sz w:val="28"/>
          <w:szCs w:val="28"/>
        </w:rPr>
      </w:pPr>
      <w:r w:rsidRPr="00193107">
        <w:rPr>
          <w:rFonts w:ascii="仿宋" w:eastAsia="仿宋" w:hAnsi="仿宋" w:cs="宋体" w:hint="eastAsia"/>
          <w:bCs/>
          <w:color w:val="auto"/>
          <w:spacing w:val="-4"/>
          <w:sz w:val="28"/>
          <w:szCs w:val="28"/>
        </w:rPr>
        <w:t>通过和围</w:t>
      </w:r>
      <w:r w:rsidRPr="00193107">
        <w:rPr>
          <w:rFonts w:ascii="仿宋" w:eastAsia="仿宋" w:hAnsi="仿宋" w:cs="宋体" w:hint="eastAsia"/>
          <w:bCs/>
          <w:color w:val="auto"/>
          <w:spacing w:val="-11"/>
          <w:sz w:val="28"/>
          <w:szCs w:val="28"/>
        </w:rPr>
        <w:t>术期工作流管理模块互通， 通过和术衣绑定的人员数据， 自动协同通知手</w:t>
      </w:r>
      <w:r w:rsidRPr="00193107">
        <w:rPr>
          <w:rFonts w:ascii="仿宋" w:eastAsia="仿宋" w:hAnsi="仿宋" w:cs="宋体" w:hint="eastAsia"/>
          <w:bCs/>
          <w:color w:val="auto"/>
          <w:spacing w:val="-9"/>
          <w:sz w:val="28"/>
          <w:szCs w:val="28"/>
        </w:rPr>
        <w:t>术</w:t>
      </w:r>
      <w:r w:rsidRPr="00193107">
        <w:rPr>
          <w:rFonts w:ascii="仿宋" w:eastAsia="仿宋" w:hAnsi="仿宋" w:cs="宋体" w:hint="eastAsia"/>
          <w:bCs/>
          <w:color w:val="auto"/>
          <w:spacing w:val="-10"/>
          <w:sz w:val="28"/>
          <w:szCs w:val="28"/>
        </w:rPr>
        <w:t>进程</w:t>
      </w:r>
      <w:r w:rsidRPr="00193107">
        <w:rPr>
          <w:rFonts w:ascii="仿宋" w:eastAsia="仿宋" w:hAnsi="仿宋" w:cs="宋体" w:hint="eastAsia"/>
          <w:bCs/>
          <w:color w:val="auto"/>
          <w:spacing w:val="-6"/>
          <w:sz w:val="28"/>
          <w:szCs w:val="28"/>
        </w:rPr>
        <w:t>信</w:t>
      </w:r>
      <w:r w:rsidRPr="00193107">
        <w:rPr>
          <w:rFonts w:ascii="仿宋" w:eastAsia="仿宋" w:hAnsi="仿宋" w:cs="宋体" w:hint="eastAsia"/>
          <w:bCs/>
          <w:color w:val="auto"/>
          <w:spacing w:val="-5"/>
          <w:sz w:val="28"/>
          <w:szCs w:val="28"/>
        </w:rPr>
        <w:t>息，记录手术室出入信息， 促进提高手术的准点开台效率。</w:t>
      </w:r>
    </w:p>
    <w:p w:rsidR="00D27478" w:rsidRPr="00193107" w:rsidRDefault="007B0F5D" w:rsidP="00E32037">
      <w:pPr>
        <w:snapToGrid/>
        <w:spacing w:line="360" w:lineRule="auto"/>
        <w:ind w:firstLineChars="200" w:firstLine="560"/>
        <w:jc w:val="both"/>
        <w:rPr>
          <w:rFonts w:ascii="仿宋" w:eastAsia="仿宋" w:hAnsi="仿宋" w:cs="宋体"/>
          <w:color w:val="auto"/>
          <w:sz w:val="28"/>
          <w:szCs w:val="28"/>
        </w:rPr>
      </w:pPr>
      <w:r w:rsidRPr="00193107">
        <w:rPr>
          <w:rFonts w:ascii="仿宋" w:eastAsia="仿宋" w:hAnsi="仿宋" w:cs="宋体" w:hint="eastAsia"/>
          <w:color w:val="auto"/>
          <w:sz w:val="28"/>
          <w:szCs w:val="28"/>
        </w:rPr>
        <w:t>5、具体内容和要求利用条码、RFD标签等物联网技术，实现手术人员及着装的手术室智能化洁净管理。</w:t>
      </w:r>
    </w:p>
    <w:p w:rsidR="00D27478" w:rsidRPr="00193107" w:rsidRDefault="007B0F5D" w:rsidP="00E32037">
      <w:pPr>
        <w:snapToGrid/>
        <w:spacing w:line="360" w:lineRule="auto"/>
        <w:ind w:firstLineChars="200" w:firstLine="560"/>
        <w:jc w:val="both"/>
        <w:rPr>
          <w:rFonts w:ascii="仿宋" w:eastAsia="仿宋" w:hAnsi="仿宋" w:cs="宋体"/>
          <w:color w:val="auto"/>
          <w:sz w:val="28"/>
          <w:szCs w:val="28"/>
        </w:rPr>
      </w:pPr>
      <w:r w:rsidRPr="00193107">
        <w:rPr>
          <w:rFonts w:ascii="仿宋" w:eastAsia="仿宋" w:hAnsi="仿宋" w:cs="宋体" w:hint="eastAsia"/>
          <w:color w:val="auto"/>
          <w:sz w:val="28"/>
          <w:szCs w:val="28"/>
        </w:rPr>
        <w:t>①具备人员出入管理、手术智能发衣、发鞋柜管理、智能更衣、更鞋柜管理等3项功能。</w:t>
      </w:r>
    </w:p>
    <w:p w:rsidR="00D27478" w:rsidRPr="00193107" w:rsidRDefault="007B0F5D" w:rsidP="00E32037">
      <w:pPr>
        <w:spacing w:line="360" w:lineRule="auto"/>
        <w:ind w:firstLineChars="200" w:firstLine="560"/>
        <w:jc w:val="both"/>
        <w:rPr>
          <w:rFonts w:ascii="仿宋" w:eastAsia="仿宋" w:hAnsi="仿宋" w:cs="宋体"/>
          <w:sz w:val="28"/>
          <w:szCs w:val="28"/>
        </w:rPr>
      </w:pPr>
      <w:r w:rsidRPr="00193107">
        <w:rPr>
          <w:rFonts w:ascii="仿宋" w:eastAsia="仿宋" w:hAnsi="仿宋" w:cs="宋体" w:hint="eastAsia"/>
          <w:sz w:val="28"/>
          <w:szCs w:val="28"/>
        </w:rPr>
        <w:lastRenderedPageBreak/>
        <w:t>②支持不少于接触式卡、非接触式卡、人脸识别、指纹、密码、二维码、掌纹+掌静脉识别等大于等于4种手术室出入身份识别方式。</w:t>
      </w:r>
    </w:p>
    <w:p w:rsidR="00D27478" w:rsidRPr="00193107" w:rsidRDefault="007B0F5D" w:rsidP="00E32037">
      <w:pPr>
        <w:spacing w:line="360" w:lineRule="auto"/>
        <w:ind w:firstLineChars="200" w:firstLine="560"/>
        <w:jc w:val="both"/>
        <w:rPr>
          <w:rFonts w:ascii="仿宋" w:eastAsia="仿宋" w:hAnsi="仿宋" w:cs="宋体"/>
          <w:sz w:val="28"/>
          <w:szCs w:val="28"/>
        </w:rPr>
      </w:pPr>
      <w:r w:rsidRPr="00193107">
        <w:rPr>
          <w:rFonts w:ascii="仿宋" w:eastAsia="仿宋" w:hAnsi="仿宋" w:cs="微软雅黑" w:hint="eastAsia"/>
          <w:sz w:val="28"/>
          <w:szCs w:val="28"/>
        </w:rPr>
        <w:t>③</w:t>
      </w:r>
      <w:r w:rsidRPr="00193107">
        <w:rPr>
          <w:rFonts w:ascii="仿宋" w:eastAsia="仿宋" w:hAnsi="仿宋" w:cs="宋体" w:hint="eastAsia"/>
          <w:sz w:val="28"/>
          <w:szCs w:val="28"/>
        </w:rPr>
        <w:t>支持不少于手术衣、鞋自动发放、手术衣、鞋自动回收、智能分配手术更衣、更鞋柜等大于等于3种智能控制。</w:t>
      </w:r>
    </w:p>
    <w:p w:rsidR="00D27478" w:rsidRPr="00193107" w:rsidRDefault="007B0F5D" w:rsidP="00E32037">
      <w:pPr>
        <w:spacing w:line="360" w:lineRule="auto"/>
        <w:ind w:firstLineChars="200" w:firstLine="560"/>
        <w:jc w:val="both"/>
        <w:rPr>
          <w:rFonts w:ascii="仿宋" w:eastAsia="仿宋" w:hAnsi="仿宋" w:cs="宋体"/>
          <w:sz w:val="28"/>
          <w:szCs w:val="28"/>
        </w:rPr>
      </w:pPr>
      <w:r w:rsidRPr="00193107">
        <w:rPr>
          <w:rFonts w:ascii="仿宋" w:eastAsia="仿宋" w:hAnsi="仿宋" w:cs="宋体" w:hint="eastAsia"/>
          <w:sz w:val="28"/>
          <w:szCs w:val="28"/>
        </w:rPr>
        <w:t>④单次操作发放速度≦5秒</w:t>
      </w:r>
    </w:p>
    <w:p w:rsidR="00D27478" w:rsidRPr="00193107" w:rsidRDefault="007B0F5D" w:rsidP="00E32037">
      <w:pPr>
        <w:spacing w:line="360" w:lineRule="auto"/>
        <w:ind w:firstLineChars="200" w:firstLine="560"/>
        <w:jc w:val="both"/>
        <w:rPr>
          <w:rFonts w:ascii="仿宋" w:eastAsia="仿宋" w:hAnsi="仿宋" w:cs="宋体"/>
          <w:sz w:val="28"/>
          <w:szCs w:val="28"/>
        </w:rPr>
      </w:pPr>
      <w:r w:rsidRPr="00193107">
        <w:rPr>
          <w:rFonts w:ascii="仿宋" w:eastAsia="仿宋" w:hAnsi="仿宋" w:cs="宋体" w:hint="eastAsia"/>
          <w:sz w:val="28"/>
          <w:szCs w:val="28"/>
        </w:rPr>
        <w:t>6、具体配置需求和参数需求</w:t>
      </w:r>
    </w:p>
    <w:tbl>
      <w:tblPr>
        <w:tblpPr w:leftFromText="180" w:rightFromText="180" w:vertAnchor="text" w:horzAnchor="margin" w:tblpXSpec="center" w:tblpY="55"/>
        <w:tblOverlap w:val="never"/>
        <w:tblW w:w="9675" w:type="dxa"/>
        <w:tblLayout w:type="fixed"/>
        <w:tblLook w:val="04A0"/>
      </w:tblPr>
      <w:tblGrid>
        <w:gridCol w:w="814"/>
        <w:gridCol w:w="1777"/>
        <w:gridCol w:w="2977"/>
        <w:gridCol w:w="1142"/>
        <w:gridCol w:w="2965"/>
      </w:tblGrid>
      <w:tr w:rsidR="00E32037" w:rsidRPr="00193107" w:rsidTr="00E2668D">
        <w:trPr>
          <w:trHeight w:val="983"/>
        </w:trPr>
        <w:tc>
          <w:tcPr>
            <w:tcW w:w="55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软硬件系统应用场景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软硬件系统使用人数130-150人</w:t>
            </w:r>
          </w:p>
        </w:tc>
      </w:tr>
      <w:tr w:rsidR="00E32037" w:rsidRPr="00193107" w:rsidTr="00E32037">
        <w:trPr>
          <w:trHeight w:val="450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单位</w:t>
            </w:r>
          </w:p>
        </w:tc>
      </w:tr>
      <w:tr w:rsidR="00E32037" w:rsidRPr="00193107" w:rsidTr="00E32037">
        <w:trPr>
          <w:trHeight w:val="528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考勤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门禁系统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646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Style w:val="font61"/>
                <w:rFonts w:ascii="仿宋" w:eastAsia="仿宋" w:hAnsi="仿宋" w:cs="宋体" w:hint="default"/>
                <w:color w:val="000000" w:themeColor="text1"/>
              </w:rPr>
            </w:pPr>
            <w:r w:rsidRPr="00193107">
              <w:rPr>
                <w:rStyle w:val="font61"/>
                <w:rFonts w:ascii="仿宋" w:eastAsia="仿宋" w:hAnsi="仿宋" w:cs="宋体" w:hint="default"/>
                <w:color w:val="000000" w:themeColor="text1"/>
              </w:rPr>
              <w:t>综合发放柜</w:t>
            </w:r>
          </w:p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4"/>
              </w:rPr>
              <w:t>手术鞋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24"/>
                <w:szCs w:val="24"/>
              </w:rPr>
            </w:pPr>
            <w:r w:rsidRPr="00193107">
              <w:rPr>
                <w:rStyle w:val="font71"/>
                <w:rFonts w:ascii="仿宋" w:eastAsia="仿宋" w:hAnsi="仿宋" w:cs="宋体" w:hint="default"/>
                <w:color w:val="000000" w:themeColor="text1"/>
              </w:rPr>
              <w:t>智能综合发放</w:t>
            </w:r>
            <w:r w:rsidRPr="00193107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4"/>
              </w:rPr>
              <w:t>鞋柜</w:t>
            </w:r>
            <w:r w:rsidRPr="00193107">
              <w:rPr>
                <w:rStyle w:val="font71"/>
                <w:rFonts w:ascii="仿宋" w:eastAsia="仿宋" w:hAnsi="仿宋" w:cs="宋体" w:hint="default"/>
                <w:color w:val="000000" w:themeColor="text1"/>
              </w:rPr>
              <w:t>-主柜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370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Style w:val="font71"/>
                <w:rFonts w:ascii="仿宋" w:eastAsia="仿宋" w:hAnsi="仿宋" w:cs="宋体" w:hint="default"/>
              </w:rPr>
              <w:t>智能综合发放鞋</w:t>
            </w: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柜</w:t>
            </w:r>
            <w:r w:rsidRPr="00193107">
              <w:rPr>
                <w:rStyle w:val="font71"/>
                <w:rFonts w:ascii="仿宋" w:eastAsia="仿宋" w:hAnsi="仿宋" w:cs="宋体" w:hint="default"/>
              </w:rPr>
              <w:t>-副柜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449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存鞋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智能存鞋柜-主柜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450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智能存鞋柜-副柜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876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综合发放柜</w:t>
            </w:r>
          </w:p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手术衣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Style w:val="font71"/>
                <w:rFonts w:ascii="仿宋" w:eastAsia="仿宋" w:hAnsi="仿宋" w:cs="宋体" w:hint="default"/>
              </w:rPr>
              <w:t>智能综合发放</w:t>
            </w: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衣柜</w:t>
            </w:r>
            <w:r w:rsidRPr="00193107">
              <w:rPr>
                <w:rStyle w:val="font71"/>
                <w:rFonts w:ascii="仿宋" w:eastAsia="仿宋" w:hAnsi="仿宋" w:cs="宋体" w:hint="default"/>
              </w:rPr>
              <w:t>-主柜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684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Style w:val="font71"/>
                <w:rFonts w:ascii="仿宋" w:eastAsia="仿宋" w:hAnsi="仿宋" w:cs="宋体" w:hint="default"/>
              </w:rPr>
              <w:t>智能综合发放</w:t>
            </w: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衣柜</w:t>
            </w:r>
            <w:r w:rsidRPr="00193107">
              <w:rPr>
                <w:rStyle w:val="font71"/>
                <w:rFonts w:ascii="仿宋" w:eastAsia="仿宋" w:hAnsi="仿宋" w:cs="宋体" w:hint="default"/>
              </w:rPr>
              <w:t>-副柜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0-1（根据现场空间环境订</w:t>
            </w:r>
            <w:bookmarkStart w:id="4" w:name="_GoBack"/>
            <w:bookmarkEnd w:id="4"/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制）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369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存衣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智能存衣柜-主柜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508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智能存衣柜-副柜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438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回收柜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智能回收柜</w:t>
            </w:r>
          </w:p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回收鞋/衣服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387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手持识别终端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RFID手持终端（定制版）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455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被服标识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智能手术鞋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双</w:t>
            </w:r>
          </w:p>
        </w:tc>
      </w:tr>
      <w:tr w:rsidR="00E32037" w:rsidRPr="00193107" w:rsidTr="00E32037">
        <w:trPr>
          <w:trHeight w:val="488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RFID被服标签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个</w:t>
            </w:r>
          </w:p>
        </w:tc>
      </w:tr>
      <w:tr w:rsidR="00E32037" w:rsidRPr="00193107" w:rsidTr="00E32037">
        <w:trPr>
          <w:trHeight w:val="264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数据信息展示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前台工作站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449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信息显示大屏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台</w:t>
            </w:r>
          </w:p>
        </w:tc>
      </w:tr>
      <w:tr w:rsidR="00E32037" w:rsidRPr="00193107" w:rsidTr="00E32037">
        <w:trPr>
          <w:trHeight w:val="344"/>
        </w:trPr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300CD9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软件系统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被服管理系统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2668D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037" w:rsidRPr="00193107" w:rsidRDefault="00E32037" w:rsidP="00E32037">
            <w:pPr>
              <w:spacing w:line="360" w:lineRule="auto"/>
              <w:jc w:val="both"/>
              <w:textAlignment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3107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套</w:t>
            </w:r>
          </w:p>
        </w:tc>
      </w:tr>
    </w:tbl>
    <w:p w:rsidR="00D27478" w:rsidRPr="00E32037" w:rsidRDefault="00D27478" w:rsidP="00E32037">
      <w:pPr>
        <w:spacing w:line="360" w:lineRule="auto"/>
        <w:jc w:val="both"/>
        <w:rPr>
          <w:rFonts w:ascii="仿宋" w:eastAsia="仿宋" w:hAnsi="仿宋" w:cs="宋体"/>
          <w:sz w:val="28"/>
          <w:szCs w:val="28"/>
        </w:rPr>
      </w:pPr>
    </w:p>
    <w:p w:rsidR="00E32037" w:rsidRPr="00E32037" w:rsidRDefault="00E32037" w:rsidP="00E32037">
      <w:pPr>
        <w:pStyle w:val="a7"/>
        <w:shd w:val="clear" w:color="auto" w:fill="FFFFFF"/>
        <w:spacing w:beforeAutospacing="0" w:afterAutospacing="0" w:line="360" w:lineRule="auto"/>
        <w:rPr>
          <w:rFonts w:ascii="仿宋" w:eastAsia="仿宋" w:hAnsi="仿宋" w:cs="仿宋"/>
          <w:b/>
          <w:color w:val="333333"/>
          <w:sz w:val="28"/>
          <w:szCs w:val="28"/>
        </w:rPr>
      </w:pPr>
      <w:r w:rsidRPr="00E32037">
        <w:rPr>
          <w:rFonts w:ascii="仿宋" w:eastAsia="仿宋" w:hAnsi="仿宋" w:cs="宋体" w:hint="eastAsia"/>
          <w:b/>
          <w:kern w:val="2"/>
          <w:sz w:val="28"/>
          <w:szCs w:val="28"/>
        </w:rPr>
        <w:t>4、本着“公平、公开、公正”的原则，欢迎国内厂商填写好《产品调研参数表》并与产品或服务相关材料一起（全部资料一式五份）送达（寄达）深圳市南山区蛇口科技大厦3楼372室信息科，同时将相关电子材料发至Email：21545995@qq.com。</w:t>
      </w:r>
    </w:p>
    <w:p w:rsidR="00E32037" w:rsidRPr="00E32037" w:rsidRDefault="00E32037" w:rsidP="00E32037">
      <w:pPr>
        <w:pStyle w:val="a7"/>
        <w:shd w:val="clear" w:color="auto" w:fill="FFFFFF"/>
        <w:spacing w:beforeAutospacing="0" w:afterAutospacing="0" w:line="360" w:lineRule="auto"/>
        <w:ind w:left="-140"/>
        <w:jc w:val="center"/>
        <w:rPr>
          <w:rFonts w:ascii="仿宋" w:eastAsia="仿宋" w:hAnsi="仿宋" w:cs="仿宋_GB2312"/>
          <w:color w:val="333333"/>
          <w:sz w:val="28"/>
          <w:szCs w:val="28"/>
        </w:rPr>
      </w:pPr>
      <w:r w:rsidRPr="00E32037">
        <w:rPr>
          <w:rFonts w:ascii="仿宋" w:eastAsia="仿宋" w:hAnsi="仿宋" w:cs="仿宋_GB2312"/>
          <w:color w:val="333333"/>
          <w:sz w:val="28"/>
          <w:szCs w:val="28"/>
          <w:shd w:val="clear" w:color="auto" w:fill="FFFFFF"/>
        </w:rPr>
        <w:t>产品调研参</w:t>
      </w:r>
      <w:r w:rsidRPr="00E32037">
        <w:rPr>
          <w:rFonts w:ascii="仿宋" w:eastAsia="仿宋" w:hAnsi="仿宋" w:cs="仿宋_GB2312"/>
          <w:color w:val="000000"/>
          <w:sz w:val="28"/>
          <w:szCs w:val="28"/>
          <w:shd w:val="clear" w:color="auto" w:fill="FFFFFF"/>
        </w:rPr>
        <w:t>数表</w:t>
      </w:r>
    </w:p>
    <w:tbl>
      <w:tblPr>
        <w:tblW w:w="88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1"/>
        <w:gridCol w:w="6237"/>
      </w:tblGrid>
      <w:tr w:rsidR="00E32037" w:rsidTr="000A5866">
        <w:trPr>
          <w:trHeight w:val="720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产品名称、品牌型号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32037" w:rsidTr="000A5866">
        <w:trPr>
          <w:trHeight w:val="96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厂家/代理商</w:t>
            </w:r>
          </w:p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32037" w:rsidTr="000A5866">
        <w:trPr>
          <w:trHeight w:val="73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国内销售案例</w:t>
            </w:r>
          </w:p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74781">
              <w:rPr>
                <w:rFonts w:ascii="仿宋_GB2312" w:eastAsia="仿宋_GB2312" w:cs="仿宋_GB2312"/>
                <w:sz w:val="21"/>
                <w:szCs w:val="21"/>
              </w:rPr>
              <w:t xml:space="preserve">（包括单位名称、联系人和联系电话。一般不少于3个） 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(另页</w:t>
            </w:r>
            <w:r w:rsidRPr="00874781">
              <w:rPr>
                <w:rFonts w:ascii="仿宋_GB2312" w:eastAsia="仿宋_GB2312" w:cs="仿宋_GB2312"/>
                <w:sz w:val="21"/>
                <w:szCs w:val="21"/>
              </w:rPr>
              <w:t>提供中标通知书或合同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32037" w:rsidTr="000A5866">
        <w:trPr>
          <w:trHeight w:val="200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主要技术指标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32037" w:rsidTr="000A5866">
        <w:trPr>
          <w:trHeight w:val="102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E65BB4">
              <w:rPr>
                <w:rFonts w:ascii="仿宋" w:eastAsia="仿宋" w:hAnsi="仿宋" w:cs="仿宋_GB2312"/>
                <w:sz w:val="21"/>
                <w:szCs w:val="21"/>
              </w:rPr>
              <w:t>服务器配置需求（如需医院提供服务器填写）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32037" w:rsidTr="000A5866">
        <w:trPr>
          <w:trHeight w:val="102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报价</w:t>
            </w:r>
          </w:p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（全包价）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32037" w:rsidTr="000A5866">
        <w:trPr>
          <w:trHeight w:val="50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后续运行维护及费用情况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32037" w:rsidTr="000A5866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lastRenderedPageBreak/>
              <w:t>售后服务及支持方案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32037" w:rsidTr="000A5866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驻场要求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2037" w:rsidRDefault="00E32037" w:rsidP="00E32037">
            <w:pPr>
              <w:pStyle w:val="a7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</w:tbl>
    <w:p w:rsidR="00E32037" w:rsidRDefault="00E32037" w:rsidP="00E32037">
      <w:pPr>
        <w:pStyle w:val="a7"/>
        <w:shd w:val="clear" w:color="auto" w:fill="FFFFFF"/>
        <w:spacing w:before="100" w:after="100" w:line="360" w:lineRule="auto"/>
        <w:ind w:firstLine="561"/>
        <w:rPr>
          <w:rFonts w:ascii="仿宋_GB2312" w:eastAsia="仿宋_GB2312" w:cs="仿宋_GB2312"/>
          <w:color w:val="333333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  <w:r>
        <w:rPr>
          <w:rFonts w:ascii="仿宋" w:eastAsia="仿宋" w:hAnsi="仿宋" w:cs="宋体" w:hint="eastAsia"/>
          <w:color w:val="000000"/>
          <w:kern w:val="2"/>
          <w:sz w:val="21"/>
          <w:szCs w:val="21"/>
        </w:rPr>
        <w:t>注：需提供公司营业执照复印件，调研材料盖公司章，代理需提供相关证明。</w:t>
      </w:r>
    </w:p>
    <w:p w:rsidR="00E32037" w:rsidRDefault="00E32037" w:rsidP="00E32037">
      <w:pPr>
        <w:pStyle w:val="a7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报名截止时间：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2023年8月16日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17点。</w:t>
      </w:r>
    </w:p>
    <w:p w:rsidR="00E32037" w:rsidRPr="005D387F" w:rsidRDefault="00E32037" w:rsidP="00E32037">
      <w:pPr>
        <w:pStyle w:val="a7"/>
        <w:shd w:val="clear" w:color="auto" w:fill="FFFFFF"/>
        <w:spacing w:beforeAutospacing="0" w:afterAutospacing="0" w:line="360" w:lineRule="auto"/>
        <w:ind w:firstLine="562"/>
        <w:rPr>
          <w:rFonts w:ascii="仿宋" w:eastAsia="仿宋" w:hAnsi="仿宋" w:cstheme="minorBidi"/>
          <w:kern w:val="2"/>
          <w:sz w:val="28"/>
          <w:szCs w:val="28"/>
        </w:rPr>
      </w:pPr>
      <w:r w:rsidRPr="005D387F">
        <w:rPr>
          <w:rFonts w:ascii="仿宋" w:eastAsia="仿宋" w:hAnsi="仿宋" w:cstheme="minorBidi" w:hint="eastAsia"/>
          <w:kern w:val="2"/>
          <w:sz w:val="28"/>
          <w:szCs w:val="28"/>
        </w:rPr>
        <w:t>项目专家论证会的时间、地点另行通知，报名厂商需准备8分钟左右的PPT进行项目方案的介绍。</w:t>
      </w:r>
    </w:p>
    <w:p w:rsidR="00E32037" w:rsidRDefault="00E32037" w:rsidP="00E32037">
      <w:pPr>
        <w:pStyle w:val="a7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3F5D3B">
        <w:rPr>
          <w:rFonts w:ascii="仿宋" w:eastAsia="仿宋" w:hAnsi="仿宋" w:cstheme="minorBidi" w:hint="eastAsia"/>
          <w:kern w:val="2"/>
          <w:sz w:val="28"/>
          <w:szCs w:val="28"/>
        </w:rPr>
        <w:t>报名联系人：高文浩，电话：15986644935</w:t>
      </w:r>
    </w:p>
    <w:p w:rsidR="00E32037" w:rsidRPr="00E5138D" w:rsidRDefault="00E32037" w:rsidP="00E32037">
      <w:pPr>
        <w:pStyle w:val="a6"/>
        <w:spacing w:line="360" w:lineRule="auto"/>
        <w:ind w:firstLine="0"/>
      </w:pPr>
    </w:p>
    <w:sectPr w:rsidR="00E32037" w:rsidRPr="00E5138D" w:rsidSect="00D27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B58" w:rsidRDefault="00F64B58">
      <w:r>
        <w:separator/>
      </w:r>
    </w:p>
  </w:endnote>
  <w:endnote w:type="continuationSeparator" w:id="1">
    <w:p w:rsidR="00F64B58" w:rsidRDefault="00F64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B58" w:rsidRDefault="00F64B58">
      <w:r>
        <w:separator/>
      </w:r>
    </w:p>
  </w:footnote>
  <w:footnote w:type="continuationSeparator" w:id="1">
    <w:p w:rsidR="00F64B58" w:rsidRDefault="00F64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9D2EEC"/>
    <w:multiLevelType w:val="singleLevel"/>
    <w:tmpl w:val="E09D2EEC"/>
    <w:lvl w:ilvl="0">
      <w:start w:val="1"/>
      <w:numFmt w:val="decimal"/>
      <w:suff w:val="nothing"/>
      <w:lvlText w:val="%1、"/>
      <w:lvlJc w:val="left"/>
    </w:lvl>
  </w:abstractNum>
  <w:abstractNum w:abstractNumId="1">
    <w:nsid w:val="E4B8AF37"/>
    <w:multiLevelType w:val="singleLevel"/>
    <w:tmpl w:val="E4B8AF37"/>
    <w:lvl w:ilvl="0">
      <w:start w:val="2"/>
      <w:numFmt w:val="decimal"/>
      <w:suff w:val="space"/>
      <w:lvlText w:val="%1."/>
      <w:lvlJc w:val="left"/>
    </w:lvl>
  </w:abstractNum>
  <w:abstractNum w:abstractNumId="2">
    <w:nsid w:val="5091A825"/>
    <w:multiLevelType w:val="singleLevel"/>
    <w:tmpl w:val="5091A825"/>
    <w:lvl w:ilvl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3">
    <w:nsid w:val="6BB250E9"/>
    <w:multiLevelType w:val="hybridMultilevel"/>
    <w:tmpl w:val="C9FEC972"/>
    <w:lvl w:ilvl="0" w:tplc="D36E9CE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VhNjRjNDc0OWFjZjFiN2IyMGFmZTZhOTQ5NzRkNjUifQ=="/>
  </w:docVars>
  <w:rsids>
    <w:rsidRoot w:val="6A863476"/>
    <w:rsid w:val="00193107"/>
    <w:rsid w:val="00300CD9"/>
    <w:rsid w:val="005F74AA"/>
    <w:rsid w:val="007B0F5D"/>
    <w:rsid w:val="00977603"/>
    <w:rsid w:val="00C4631B"/>
    <w:rsid w:val="00D27478"/>
    <w:rsid w:val="00E2668D"/>
    <w:rsid w:val="00E32037"/>
    <w:rsid w:val="00E56EE0"/>
    <w:rsid w:val="00F21981"/>
    <w:rsid w:val="00F63E46"/>
    <w:rsid w:val="00F64B58"/>
    <w:rsid w:val="0CC53543"/>
    <w:rsid w:val="1377774B"/>
    <w:rsid w:val="269C7276"/>
    <w:rsid w:val="27A63FB1"/>
    <w:rsid w:val="376A263D"/>
    <w:rsid w:val="5D3E1472"/>
    <w:rsid w:val="679C300B"/>
    <w:rsid w:val="68437680"/>
    <w:rsid w:val="69F25AA8"/>
    <w:rsid w:val="6A86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2747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7478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D274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font81">
    <w:name w:val="font81"/>
    <w:basedOn w:val="a0"/>
    <w:qFormat/>
    <w:rsid w:val="00D27478"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231">
    <w:name w:val="font231"/>
    <w:basedOn w:val="a0"/>
    <w:qFormat/>
    <w:rsid w:val="00D27478"/>
    <w:rPr>
      <w:rFonts w:ascii="微软雅黑" w:eastAsia="微软雅黑" w:hAnsi="微软雅黑" w:cs="微软雅黑" w:hint="eastAsia"/>
      <w:b/>
      <w:bCs/>
      <w:color w:val="00B0F0"/>
      <w:sz w:val="24"/>
      <w:szCs w:val="24"/>
      <w:u w:val="none"/>
    </w:rPr>
  </w:style>
  <w:style w:type="character" w:customStyle="1" w:styleId="font91">
    <w:name w:val="font91"/>
    <w:basedOn w:val="a0"/>
    <w:qFormat/>
    <w:rsid w:val="00D27478"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sid w:val="00D27478"/>
    <w:rPr>
      <w:rFonts w:ascii="微软雅黑" w:eastAsia="微软雅黑" w:hAnsi="微软雅黑" w:cs="微软雅黑" w:hint="eastAsia"/>
      <w:color w:val="FF0000"/>
      <w:sz w:val="22"/>
      <w:szCs w:val="22"/>
      <w:u w:val="none"/>
    </w:rPr>
  </w:style>
  <w:style w:type="character" w:customStyle="1" w:styleId="font112">
    <w:name w:val="font112"/>
    <w:basedOn w:val="a0"/>
    <w:rsid w:val="00D27478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41">
    <w:name w:val="font141"/>
    <w:basedOn w:val="a0"/>
    <w:rsid w:val="00D27478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D27478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201">
    <w:name w:val="font201"/>
    <w:basedOn w:val="a0"/>
    <w:rsid w:val="00D2747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81">
    <w:name w:val="font181"/>
    <w:basedOn w:val="a0"/>
    <w:qFormat/>
    <w:rsid w:val="00D2747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41">
    <w:name w:val="font241"/>
    <w:basedOn w:val="a0"/>
    <w:qFormat/>
    <w:rsid w:val="00D27478"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D27478"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D27478"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D27478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sid w:val="00D27478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161">
    <w:name w:val="font161"/>
    <w:basedOn w:val="a0"/>
    <w:qFormat/>
    <w:rsid w:val="00D27478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WPSOffice1">
    <w:name w:val="WPSOffice手动目录 1"/>
    <w:qFormat/>
    <w:rsid w:val="00D27478"/>
  </w:style>
  <w:style w:type="paragraph" w:styleId="a5">
    <w:name w:val="Document Map"/>
    <w:basedOn w:val="a"/>
    <w:link w:val="Char"/>
    <w:rsid w:val="00E56EE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E56EE0"/>
    <w:rPr>
      <w:rFonts w:ascii="宋体" w:hAnsi="Arial" w:cs="Arial"/>
      <w:snapToGrid w:val="0"/>
      <w:color w:val="000000"/>
      <w:sz w:val="18"/>
      <w:szCs w:val="18"/>
    </w:rPr>
  </w:style>
  <w:style w:type="paragraph" w:styleId="a6">
    <w:name w:val="Normal Indent"/>
    <w:basedOn w:val="a"/>
    <w:uiPriority w:val="99"/>
    <w:unhideWhenUsed/>
    <w:qFormat/>
    <w:rsid w:val="00E32037"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ascii="Calibri" w:eastAsia="宋体" w:hAnsi="Calibri" w:cs="Times New Roman"/>
      <w:snapToGrid/>
      <w:color w:val="auto"/>
      <w:kern w:val="2"/>
    </w:rPr>
  </w:style>
  <w:style w:type="paragraph" w:styleId="a7">
    <w:name w:val="Normal (Web)"/>
    <w:basedOn w:val="a"/>
    <w:qFormat/>
    <w:rsid w:val="00E32037"/>
    <w:pPr>
      <w:kinsoku/>
      <w:autoSpaceDE/>
      <w:autoSpaceDN/>
      <w:adjustRightInd/>
      <w:snapToGrid/>
      <w:spacing w:beforeAutospacing="1" w:afterAutospacing="1"/>
      <w:textAlignment w:val="auto"/>
    </w:pPr>
    <w:rPr>
      <w:rFonts w:ascii="Times New Roman" w:eastAsia="宋体" w:hAnsi="Times New Roman" w:cs="Times New Roman"/>
      <w:snapToGrid/>
      <w:color w:val="auto"/>
      <w:sz w:val="24"/>
      <w:szCs w:val="20"/>
    </w:rPr>
  </w:style>
  <w:style w:type="paragraph" w:styleId="a8">
    <w:name w:val="List Paragraph"/>
    <w:basedOn w:val="a"/>
    <w:uiPriority w:val="99"/>
    <w:unhideWhenUsed/>
    <w:rsid w:val="00E320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点亮思维</dc:creator>
  <cp:lastModifiedBy>Adminlll</cp:lastModifiedBy>
  <cp:revision>4</cp:revision>
  <dcterms:created xsi:type="dcterms:W3CDTF">2023-08-10T02:02:00Z</dcterms:created>
  <dcterms:modified xsi:type="dcterms:W3CDTF">2023-08-10T03:11:00Z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23A639759053472B9C99C1C929DBDC51_13</vt:lpwstr>
  </property>
</Properties>
</file>