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C42AC">
      <w:pPr>
        <w:jc w:val="center"/>
        <w:rPr>
          <w:rFonts w:ascii="黑体" w:hAnsi="黑体" w:eastAsia="黑体"/>
          <w:sz w:val="44"/>
          <w:szCs w:val="44"/>
        </w:rPr>
      </w:pPr>
      <w:r>
        <w:rPr>
          <w:rFonts w:hint="eastAsia" w:ascii="黑体" w:hAnsi="黑体" w:eastAsia="黑体"/>
          <w:sz w:val="44"/>
          <w:szCs w:val="44"/>
          <w:lang w:val="en-US" w:eastAsia="zh-CN"/>
        </w:rPr>
        <w:t>微信公众号内容维护服务</w:t>
      </w:r>
      <w:r>
        <w:rPr>
          <w:rFonts w:hint="eastAsia" w:ascii="黑体" w:hAnsi="黑体" w:eastAsia="黑体"/>
          <w:sz w:val="44"/>
          <w:szCs w:val="44"/>
        </w:rPr>
        <w:t>需求</w:t>
      </w:r>
    </w:p>
    <w:p w14:paraId="1B49C2C1">
      <w:pPr>
        <w:pStyle w:val="11"/>
        <w:widowControl/>
        <w:numPr>
          <w:ilvl w:val="0"/>
          <w:numId w:val="1"/>
        </w:numPr>
        <w:spacing w:line="360" w:lineRule="auto"/>
        <w:jc w:val="lef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项目基本情况</w:t>
      </w:r>
    </w:p>
    <w:p w14:paraId="19F76D04">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项目名称</w:t>
      </w:r>
      <w:r>
        <w:rPr>
          <w:rFonts w:hint="eastAsia" w:ascii="仿宋_GB2312" w:hAnsi="仿宋_GB2312" w:eastAsia="仿宋_GB2312" w:cs="仿宋_GB2312"/>
          <w:kern w:val="0"/>
          <w:sz w:val="28"/>
          <w:szCs w:val="28"/>
          <w:lang w:eastAsia="zh-CN"/>
        </w:rPr>
        <w:t>：微信公众号内容维护服务项目</w:t>
      </w:r>
    </w:p>
    <w:p w14:paraId="3159F1BD">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项目预算（单位：万元）</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35万元</w:t>
      </w:r>
    </w:p>
    <w:p w14:paraId="752E2AC0">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w:t>
      </w:r>
      <w:r>
        <w:rPr>
          <w:rFonts w:hint="eastAsia" w:ascii="仿宋_GB2312" w:hAnsi="仿宋_GB2312" w:eastAsia="仿宋_GB2312" w:cs="仿宋_GB2312"/>
          <w:kern w:val="0"/>
          <w:sz w:val="28"/>
          <w:szCs w:val="28"/>
          <w:lang w:val="en-US" w:eastAsia="zh-CN"/>
        </w:rPr>
        <w:t>报价类型</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总价/单价/综合折扣</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总价</w:t>
      </w:r>
    </w:p>
    <w:p w14:paraId="43A2033A">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资金来源（政府预算资金/单位资金/财政专户管理资金/其他）：单位资金</w:t>
      </w:r>
    </w:p>
    <w:p w14:paraId="0444FBD3">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采购类别（货物/服务/工程）：服务</w:t>
      </w:r>
    </w:p>
    <w:p w14:paraId="394FBE4B">
      <w:pPr>
        <w:pStyle w:val="11"/>
        <w:widowControl/>
        <w:numPr>
          <w:ilvl w:val="0"/>
          <w:numId w:val="1"/>
        </w:numPr>
        <w:spacing w:line="360" w:lineRule="auto"/>
        <w:jc w:val="lef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color w:val="000000" w:themeColor="text1"/>
          <w:kern w:val="0"/>
          <w:sz w:val="28"/>
          <w:szCs w:val="28"/>
          <w:lang w:val="en-US" w:eastAsia="zh-CN"/>
          <w14:textFill>
            <w14:solidFill>
              <w14:schemeClr w14:val="tx1"/>
            </w14:solidFill>
          </w14:textFill>
        </w:rPr>
        <w:t>项目</w:t>
      </w:r>
      <w:r>
        <w:rPr>
          <w:rFonts w:hint="eastAsia" w:ascii="仿宋_GB2312" w:hAnsi="仿宋_GB2312" w:eastAsia="仿宋_GB2312" w:cs="仿宋_GB2312"/>
          <w:b/>
          <w:color w:val="000000" w:themeColor="text1"/>
          <w:kern w:val="0"/>
          <w:sz w:val="28"/>
          <w:szCs w:val="28"/>
          <w14:textFill>
            <w14:solidFill>
              <w14:schemeClr w14:val="tx1"/>
            </w14:solidFill>
          </w14:textFill>
        </w:rPr>
        <w:t>采购需求</w:t>
      </w:r>
      <w:r>
        <w:rPr>
          <w:rFonts w:hint="eastAsia" w:ascii="仿宋_GB2312" w:hAnsi="仿宋_GB2312" w:eastAsia="仿宋_GB2312" w:cs="仿宋_GB2312"/>
          <w:b/>
          <w:color w:val="000000" w:themeColor="text1"/>
          <w:kern w:val="0"/>
          <w:sz w:val="28"/>
          <w:szCs w:val="28"/>
          <w:lang w:eastAsia="zh-CN"/>
          <w14:textFill>
            <w14:solidFill>
              <w14:schemeClr w14:val="tx1"/>
            </w14:solidFill>
          </w14:textFill>
        </w:rPr>
        <w:t>：</w:t>
      </w:r>
    </w:p>
    <w:p w14:paraId="5365D9CC">
      <w:pPr>
        <w:pStyle w:val="11"/>
        <w:widowControl/>
        <w:numPr>
          <w:ilvl w:val="0"/>
          <w:numId w:val="0"/>
        </w:numPr>
        <w:spacing w:line="360" w:lineRule="auto"/>
        <w:ind w:leftChars="0"/>
        <w:jc w:val="lef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）采购项目需实现的功能和目标：</w:t>
      </w:r>
      <w:r>
        <w:rPr>
          <w:rFonts w:hint="eastAsia" w:ascii="仿宋_GB2312" w:hAnsi="仿宋_GB2312" w:eastAsia="仿宋_GB2312" w:cs="仿宋_GB2312"/>
          <w:sz w:val="28"/>
          <w:szCs w:val="28"/>
          <w:u w:val="single"/>
          <w:lang w:val="en-US" w:eastAsia="zh-CN"/>
        </w:rPr>
        <w:t>根据国家、省、市关于政务新媒体管理及绩效考核精神，“前海蛇口自贸区医院”微信公众号作为前海蛇口自贸区医院官方新媒体，在信息发布质量、内容更新保障、信息安全等方面具有严格要求，同时为进一步提升“前海蛇口自贸区医院”微信公众号的影响力和传播力，现拟采购“前海蛇口自贸区医院”微信公众号的内容维护服务，确保前海蛇口自贸区医院新媒体安全稳定运行。</w:t>
      </w:r>
    </w:p>
    <w:p w14:paraId="18BB3F1B">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（二）项目属性：</w:t>
      </w:r>
    </w:p>
    <w:p w14:paraId="6270BB29">
      <w:pPr>
        <w:numPr>
          <w:ilvl w:val="0"/>
          <w:numId w:val="3"/>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是否适宜由中小企业提供，并专门面向中小企业采购 </w:t>
      </w:r>
    </w:p>
    <w:p w14:paraId="19C8F142">
      <w:pPr>
        <w:numPr>
          <w:ilvl w:val="0"/>
          <w:numId w:val="4"/>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         □是否仅面向小微企业</w:t>
      </w:r>
    </w:p>
    <w:p w14:paraId="41D03029">
      <w:pPr>
        <w:numPr>
          <w:ilvl w:val="0"/>
          <w:numId w:val="4"/>
        </w:numPr>
        <w:spacing w:line="360" w:lineRule="auto"/>
        <w:ind w:left="425" w:leftChars="0" w:hanging="425" w:firstLineChars="0"/>
        <w:rPr>
          <w:rFonts w:ascii="仿宋" w:hAnsi="仿宋" w:eastAsia="仿宋"/>
          <w:sz w:val="28"/>
          <w:szCs w:val="28"/>
          <w:u w:val="single"/>
        </w:rPr>
      </w:pPr>
      <w:r>
        <w:rPr>
          <w:rFonts w:hint="eastAsia" w:ascii="仿宋_GB2312" w:hAnsi="仿宋_GB2312" w:eastAsia="仿宋_GB2312" w:cs="仿宋_GB2312"/>
          <w:sz w:val="28"/>
          <w:szCs w:val="28"/>
        </w:rPr>
        <w:t>□否，原因说明</w:t>
      </w:r>
      <w:r>
        <w:rPr>
          <w:rFonts w:hint="eastAsia" w:ascii="仿宋_GB2312" w:hAnsi="仿宋_GB2312" w:eastAsia="仿宋_GB2312" w:cs="仿宋_GB2312"/>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eastAsia="zh-CN"/>
        </w:rPr>
        <w:t>。</w:t>
      </w:r>
    </w:p>
    <w:p w14:paraId="55EE44AB">
      <w:pPr>
        <w:numPr>
          <w:ilvl w:val="0"/>
          <w:numId w:val="5"/>
        </w:num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是否接受</w:t>
      </w:r>
      <w:r>
        <w:rPr>
          <w:rFonts w:hint="eastAsia" w:ascii="仿宋_GB2312" w:hAnsi="仿宋_GB2312" w:eastAsia="仿宋_GB2312" w:cs="仿宋_GB2312"/>
          <w:b/>
          <w:bCs/>
          <w:sz w:val="28"/>
          <w:szCs w:val="28"/>
        </w:rPr>
        <w:t>联合体投标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否</w:t>
      </w:r>
    </w:p>
    <w:p w14:paraId="364C7258">
      <w:pPr>
        <w:spacing w:line="360" w:lineRule="auto"/>
        <w:rPr>
          <w:rFonts w:hint="eastAsia" w:ascii="仿宋_GB2312" w:hAnsi="仿宋_GB2312" w:eastAsia="仿宋_GB2312" w:cs="仿宋_GB2312"/>
          <w:b/>
          <w:bCs/>
          <w:sz w:val="28"/>
          <w:szCs w:val="28"/>
          <w:lang w:eastAsia="zh-CN"/>
        </w:rPr>
      </w:pPr>
      <w:r>
        <w:rPr>
          <w:rFonts w:hint="eastAsia" w:ascii="仿宋" w:hAnsi="仿宋" w:eastAsia="仿宋"/>
          <w:b/>
          <w:bCs/>
          <w:sz w:val="32"/>
          <w:szCs w:val="32"/>
        </w:rPr>
        <w:t>（</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）采购标的汇总表</w:t>
      </w:r>
      <w:r>
        <w:rPr>
          <w:rFonts w:hint="eastAsia" w:ascii="仿宋_GB2312" w:hAnsi="仿宋_GB2312" w:eastAsia="仿宋_GB2312" w:cs="仿宋_GB2312"/>
          <w:b/>
          <w:bCs/>
          <w:sz w:val="28"/>
          <w:szCs w:val="28"/>
          <w:lang w:eastAsia="zh-CN"/>
        </w:rPr>
        <w:t>：</w:t>
      </w:r>
    </w:p>
    <w:tbl>
      <w:tblPr>
        <w:tblStyle w:val="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331"/>
        <w:gridCol w:w="1601"/>
        <w:gridCol w:w="968"/>
        <w:gridCol w:w="1200"/>
        <w:gridCol w:w="2065"/>
      </w:tblGrid>
      <w:tr w14:paraId="6E64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405" w:type="dxa"/>
            <w:shd w:val="clear" w:color="auto" w:fill="FFFFFF"/>
            <w:tcMar>
              <w:top w:w="0" w:type="dxa"/>
              <w:right w:w="0" w:type="dxa"/>
            </w:tcMar>
            <w:vAlign w:val="center"/>
          </w:tcPr>
          <w:p w14:paraId="720C938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color w:val="000000" w:themeColor="text1"/>
                <w:kern w:val="0"/>
                <w:sz w:val="28"/>
                <w:szCs w:val="28"/>
                <w14:textFill>
                  <w14:solidFill>
                    <w14:schemeClr w14:val="tx1"/>
                  </w14:solidFill>
                </w14:textFill>
              </w:rPr>
              <w:t>名称</w:t>
            </w:r>
          </w:p>
        </w:tc>
        <w:tc>
          <w:tcPr>
            <w:tcW w:w="2331" w:type="dxa"/>
            <w:shd w:val="clear" w:color="auto" w:fill="FFFFFF"/>
            <w:tcMar>
              <w:top w:w="0" w:type="dxa"/>
              <w:right w:w="0" w:type="dxa"/>
            </w:tcMar>
            <w:vAlign w:val="center"/>
          </w:tcPr>
          <w:p w14:paraId="5D1646F0">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品目 （政府采购品目分类目录）</w:t>
            </w:r>
          </w:p>
        </w:tc>
        <w:tc>
          <w:tcPr>
            <w:tcW w:w="1601" w:type="dxa"/>
            <w:shd w:val="clear" w:color="auto" w:fill="FFFFFF"/>
            <w:tcMar>
              <w:top w:w="0" w:type="dxa"/>
              <w:right w:w="0" w:type="dxa"/>
            </w:tcMar>
            <w:vAlign w:val="center"/>
          </w:tcPr>
          <w:p w14:paraId="3AAC511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计量单位</w:t>
            </w:r>
          </w:p>
        </w:tc>
        <w:tc>
          <w:tcPr>
            <w:tcW w:w="968" w:type="dxa"/>
            <w:shd w:val="clear" w:color="auto" w:fill="FFFFFF"/>
            <w:vAlign w:val="center"/>
          </w:tcPr>
          <w:p w14:paraId="7FAF820B">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数量</w:t>
            </w:r>
          </w:p>
        </w:tc>
        <w:tc>
          <w:tcPr>
            <w:tcW w:w="1200" w:type="dxa"/>
            <w:shd w:val="clear" w:color="auto" w:fill="FFFFFF"/>
            <w:vAlign w:val="center"/>
          </w:tcPr>
          <w:p w14:paraId="0727C6FC">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总</w:t>
            </w:r>
            <w:r>
              <w:rPr>
                <w:rFonts w:hint="eastAsia" w:ascii="仿宋_GB2312" w:hAnsi="仿宋_GB2312" w:eastAsia="仿宋_GB2312" w:cs="仿宋_GB2312"/>
                <w:color w:val="000000" w:themeColor="text1"/>
                <w:kern w:val="0"/>
                <w:sz w:val="28"/>
                <w:szCs w:val="28"/>
                <w14:textFill>
                  <w14:solidFill>
                    <w14:schemeClr w14:val="tx1"/>
                  </w14:solidFill>
                </w14:textFill>
              </w:rPr>
              <w:t>预算</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元</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tc>
        <w:tc>
          <w:tcPr>
            <w:tcW w:w="2065" w:type="dxa"/>
            <w:shd w:val="clear" w:color="auto" w:fill="FFFFFF"/>
            <w:tcMar>
              <w:top w:w="0" w:type="dxa"/>
              <w:right w:w="0" w:type="dxa"/>
            </w:tcMar>
            <w:vAlign w:val="center"/>
          </w:tcPr>
          <w:p w14:paraId="0B1CE40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是否进口</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货物类提供</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tc>
      </w:tr>
      <w:tr w14:paraId="2F76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4FAF42DE">
            <w:pPr>
              <w:autoSpaceDE w:val="0"/>
              <w:autoSpaceDN w:val="0"/>
              <w:adjustRightInd w:val="0"/>
              <w:jc w:val="center"/>
              <w:rPr>
                <w:rFonts w:hint="eastAsia" w:ascii="仿宋_GB2312" w:hAnsi="仿宋_GB2312" w:eastAsia="仿宋_GB2312" w:cs="仿宋_GB2312"/>
                <w:color w:val="5E6B87"/>
                <w:kern w:val="0"/>
                <w:sz w:val="28"/>
                <w:szCs w:val="28"/>
              </w:rPr>
            </w:pPr>
            <w:r>
              <w:rPr>
                <w:rFonts w:hint="eastAsia" w:ascii="仿宋_GB2312" w:hAnsi="仿宋_GB2312" w:eastAsia="仿宋_GB2312" w:cs="仿宋_GB2312"/>
                <w:color w:val="auto"/>
                <w:kern w:val="0"/>
                <w:sz w:val="28"/>
                <w:szCs w:val="28"/>
                <w:lang w:eastAsia="zh-CN"/>
              </w:rPr>
              <w:t>微信公众号内容维护服务</w:t>
            </w:r>
          </w:p>
        </w:tc>
        <w:tc>
          <w:tcPr>
            <w:tcW w:w="2331" w:type="dxa"/>
            <w:shd w:val="clear" w:color="auto" w:fill="FFFFFF"/>
            <w:tcMar>
              <w:top w:w="0" w:type="dxa"/>
              <w:right w:w="0" w:type="dxa"/>
            </w:tcMar>
            <w:vAlign w:val="center"/>
          </w:tcPr>
          <w:p w14:paraId="4AD6291B">
            <w:pPr>
              <w:keepNext w:val="0"/>
              <w:keepLines w:val="0"/>
              <w:widowControl/>
              <w:suppressLineNumbers w:val="0"/>
              <w:jc w:val="center"/>
              <w:rPr>
                <w:sz w:val="28"/>
                <w:szCs w:val="28"/>
              </w:rPr>
            </w:pPr>
            <w:r>
              <w:rPr>
                <w:rFonts w:ascii="仿宋_GB2312" w:hAnsi="宋体" w:eastAsia="仿宋_GB2312" w:cs="仿宋_GB2312"/>
                <w:color w:val="000000"/>
                <w:kern w:val="0"/>
                <w:sz w:val="28"/>
                <w:szCs w:val="28"/>
                <w:lang w:val="en-US" w:eastAsia="zh-CN" w:bidi="ar"/>
              </w:rPr>
              <w:t>C99000000</w:t>
            </w:r>
          </w:p>
          <w:p w14:paraId="01233D9A">
            <w:pPr>
              <w:autoSpaceDE w:val="0"/>
              <w:autoSpaceDN w:val="0"/>
              <w:adjustRightInd w:val="0"/>
              <w:jc w:val="center"/>
              <w:rPr>
                <w:rFonts w:hint="eastAsia" w:ascii="仿宋_GB2312" w:hAnsi="仿宋_GB2312" w:eastAsia="仿宋_GB2312" w:cs="仿宋_GB2312"/>
                <w:color w:val="5E6B87"/>
                <w:kern w:val="0"/>
                <w:sz w:val="28"/>
                <w:szCs w:val="28"/>
              </w:rPr>
            </w:pPr>
          </w:p>
        </w:tc>
        <w:tc>
          <w:tcPr>
            <w:tcW w:w="1601" w:type="dxa"/>
            <w:shd w:val="clear" w:color="auto" w:fill="FFFFFF"/>
            <w:tcMar>
              <w:top w:w="0" w:type="dxa"/>
              <w:right w:w="0" w:type="dxa"/>
            </w:tcMar>
            <w:vAlign w:val="center"/>
          </w:tcPr>
          <w:p w14:paraId="72D4CB52">
            <w:pPr>
              <w:autoSpaceDE w:val="0"/>
              <w:autoSpaceDN w:val="0"/>
              <w:adjustRightInd w:val="0"/>
              <w:jc w:val="center"/>
              <w:rPr>
                <w:rFonts w:hint="eastAsia" w:ascii="仿宋_GB2312" w:hAnsi="仿宋_GB2312" w:eastAsia="仿宋_GB2312" w:cs="仿宋_GB2312"/>
                <w:color w:val="5E6B87"/>
                <w:kern w:val="0"/>
                <w:sz w:val="28"/>
                <w:szCs w:val="28"/>
              </w:rPr>
            </w:pPr>
            <w:r>
              <w:rPr>
                <w:rFonts w:hint="eastAsia" w:ascii="仿宋_GB2312" w:hAnsi="仿宋_GB2312" w:eastAsia="仿宋_GB2312" w:cs="仿宋_GB2312"/>
                <w:color w:val="auto"/>
                <w:kern w:val="0"/>
                <w:sz w:val="28"/>
                <w:szCs w:val="28"/>
                <w:lang w:val="en-US" w:eastAsia="zh-CN"/>
              </w:rPr>
              <w:t>项</w:t>
            </w:r>
          </w:p>
        </w:tc>
        <w:tc>
          <w:tcPr>
            <w:tcW w:w="968" w:type="dxa"/>
            <w:shd w:val="clear" w:color="auto" w:fill="FFFFFF"/>
            <w:vAlign w:val="center"/>
          </w:tcPr>
          <w:p w14:paraId="6888F0B6">
            <w:pPr>
              <w:autoSpaceDE w:val="0"/>
              <w:autoSpaceDN w:val="0"/>
              <w:adjustRightInd w:val="0"/>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auto"/>
                <w:kern w:val="0"/>
                <w:sz w:val="28"/>
                <w:szCs w:val="28"/>
                <w:lang w:val="en-US" w:eastAsia="zh-CN"/>
              </w:rPr>
              <w:t>1</w:t>
            </w:r>
          </w:p>
        </w:tc>
        <w:tc>
          <w:tcPr>
            <w:tcW w:w="1200" w:type="dxa"/>
            <w:shd w:val="clear" w:color="auto" w:fill="FFFFFF"/>
            <w:vAlign w:val="center"/>
          </w:tcPr>
          <w:p w14:paraId="4C305FEB">
            <w:pPr>
              <w:autoSpaceDE w:val="0"/>
              <w:autoSpaceDN w:val="0"/>
              <w:adjustRightInd w:val="0"/>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auto"/>
                <w:kern w:val="0"/>
                <w:sz w:val="28"/>
                <w:szCs w:val="28"/>
                <w:lang w:val="en-US" w:eastAsia="zh-CN"/>
              </w:rPr>
              <w:t>350000.00</w:t>
            </w:r>
          </w:p>
        </w:tc>
        <w:tc>
          <w:tcPr>
            <w:tcW w:w="2065" w:type="dxa"/>
            <w:shd w:val="clear" w:color="auto" w:fill="FFFFFF"/>
            <w:tcMar>
              <w:top w:w="0" w:type="dxa"/>
              <w:right w:w="0" w:type="dxa"/>
            </w:tcMar>
            <w:vAlign w:val="center"/>
          </w:tcPr>
          <w:p w14:paraId="6562782E">
            <w:pPr>
              <w:autoSpaceDE w:val="0"/>
              <w:autoSpaceDN w:val="0"/>
              <w:adjustRightInd w:val="0"/>
              <w:jc w:val="center"/>
              <w:rPr>
                <w:rFonts w:hint="eastAsia" w:ascii="仿宋_GB2312" w:hAnsi="仿宋_GB2312" w:eastAsia="仿宋_GB2312" w:cs="仿宋_GB2312"/>
                <w:color w:val="5E6B87"/>
                <w:kern w:val="0"/>
                <w:sz w:val="28"/>
                <w:szCs w:val="28"/>
              </w:rPr>
            </w:pPr>
          </w:p>
        </w:tc>
      </w:tr>
    </w:tbl>
    <w:p w14:paraId="0E3F5DE1">
      <w:pPr>
        <w:numPr>
          <w:ilvl w:val="0"/>
          <w:numId w:val="0"/>
        </w:num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按照规定及项目情况设置投标供应商资格要求：</w:t>
      </w:r>
    </w:p>
    <w:p w14:paraId="7D5A72BB">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1.投标人必须具有独立法人资格，《营业执照》、《税务登记证》、《组织机构代码证》或“三证合一”的《营业执照》（提供相关证明扫描件，原件备查）；</w:t>
      </w:r>
    </w:p>
    <w:p w14:paraId="07AD2186">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2.投标人必须承诺参与本项目投标前三年内，在经营活动中没有重大违法记录，以及参与本项目政府采购活动时不存在被有关部门禁止参与政府采购活动且在有效期内的情况（承诺函模板见附件）；</w:t>
      </w:r>
    </w:p>
    <w:p w14:paraId="7107310D">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3.投标人必须为政务新媒体主管主办单位的下属企事业单位，或主流新闻媒体、具有互联网新闻信息采编发布服务资质的主流新闻网站（必须属于国家网信办公布的最新版《互联网新闻信息稿源单位名单》内）</w:t>
      </w:r>
    </w:p>
    <w:p w14:paraId="22F124DE">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4.本项目不接受联合体投标人。</w:t>
      </w:r>
    </w:p>
    <w:p w14:paraId="4EEEB5CB">
      <w:pP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技术</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服务</w:t>
      </w:r>
      <w:r>
        <w:rPr>
          <w:rFonts w:hint="eastAsia" w:ascii="仿宋_GB2312" w:hAnsi="仿宋_GB2312" w:eastAsia="仿宋_GB2312" w:cs="仿宋_GB2312"/>
          <w:b/>
          <w:bCs/>
          <w:sz w:val="28"/>
          <w:szCs w:val="28"/>
        </w:rPr>
        <w:t>要求与商务要求</w:t>
      </w:r>
      <w:r>
        <w:rPr>
          <w:rFonts w:hint="eastAsia" w:ascii="仿宋_GB2312" w:hAnsi="仿宋_GB2312" w:eastAsia="仿宋_GB2312" w:cs="仿宋_GB2312"/>
          <w:b/>
          <w:bCs/>
          <w:sz w:val="28"/>
          <w:szCs w:val="28"/>
          <w:lang w:eastAsia="zh-CN"/>
        </w:rPr>
        <w:t>：</w:t>
      </w:r>
    </w:p>
    <w:p w14:paraId="63BA96CA">
      <w:pPr>
        <w:pStyle w:val="11"/>
        <w:spacing w:line="276" w:lineRule="auto"/>
        <w:ind w:left="359" w:leftChars="171" w:firstLine="0" w:firstLineChars="0"/>
        <w:rPr>
          <w:rFonts w:hint="eastAsia" w:ascii="仿宋_GB2312" w:hAnsi="仿宋_GB2312" w:eastAsia="仿宋_GB2312" w:cs="仿宋_GB2312"/>
          <w:kern w:val="2"/>
          <w:sz w:val="28"/>
          <w:szCs w:val="28"/>
          <w:lang w:val="zh-CN" w:eastAsia="zh-CN" w:bidi="ar-SA"/>
        </w:rPr>
      </w:pPr>
      <w:r>
        <w:rPr>
          <w:rFonts w:hint="eastAsia" w:ascii="仿宋_GB2312" w:hAnsi="仿宋_GB2312" w:eastAsia="仿宋_GB2312" w:cs="仿宋_GB2312"/>
          <w:kern w:val="2"/>
          <w:sz w:val="28"/>
          <w:szCs w:val="28"/>
          <w:lang w:val="zh-CN" w:eastAsia="zh-CN" w:bidi="ar-SA"/>
        </w:rPr>
        <w:t>（一）服务内容</w:t>
      </w:r>
    </w:p>
    <w:p w14:paraId="1BF3F85E">
      <w:pPr>
        <w:pStyle w:val="11"/>
        <w:spacing w:line="276" w:lineRule="auto"/>
        <w:ind w:left="359" w:leftChars="171" w:firstLine="0" w:firstLineChars="0"/>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1.年度内容运营</w:t>
      </w:r>
    </w:p>
    <w:p w14:paraId="138E6156">
      <w:pPr>
        <w:pStyle w:val="11"/>
        <w:spacing w:line="276" w:lineRule="auto"/>
        <w:ind w:left="359" w:leftChars="171" w:firstLine="0" w:firstLineChars="0"/>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1）驻点运营：根据前海蛇口自贸区医院服务宣传工作需要，派驻一名具备采编能力、文字功底扎实、经过专业培训的新媒体运营专员专职驻点，全方位对接内容运营，完成常规推送内容的搜集与策划，提供选题菜单，整合素材、编辑文本、优化设计并与单位相关成员进行讨论、审定、执行。</w:t>
      </w:r>
    </w:p>
    <w:p w14:paraId="28ECF1C2">
      <w:pPr>
        <w:pStyle w:val="11"/>
        <w:spacing w:line="276" w:lineRule="auto"/>
        <w:ind w:left="359" w:leftChars="171" w:firstLine="0" w:firstLineChars="0"/>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（2）推文数量：服务号每周推送1期，每次推送4篇；节假日或其他工作任务根据实际需求加推。</w:t>
      </w:r>
    </w:p>
    <w:p w14:paraId="1F9CC6AC">
      <w:pPr>
        <w:pStyle w:val="11"/>
        <w:spacing w:line="276" w:lineRule="auto"/>
        <w:ind w:left="359" w:leftChars="171" w:firstLine="0" w:firstLineChars="0"/>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（3）栏目保障：优化公众号菜单栏，根据工作需要及时更新栏目内容，提供动态调整与栏目开发建设服务。</w:t>
      </w:r>
    </w:p>
    <w:p w14:paraId="1AB34C7C">
      <w:pPr>
        <w:pStyle w:val="11"/>
        <w:spacing w:line="276" w:lineRule="auto"/>
        <w:ind w:left="359" w:leftChars="171" w:firstLine="0" w:firstLineChars="0"/>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（4）推文质量：1名内容策划专员B角，负责与驻点内容编辑实时沟通，联合后援团队，做好运营支撑。按严格的出版流程进行“三审三校”，避免政治差错、文字疏漏。</w:t>
      </w:r>
    </w:p>
    <w:p w14:paraId="2BA57CB7">
      <w:pPr>
        <w:pStyle w:val="11"/>
        <w:spacing w:line="276" w:lineRule="auto"/>
        <w:ind w:left="359" w:leftChars="171" w:firstLine="0" w:firstLineChars="0"/>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5）留言答复：新媒体运营团队严格遵守政治性、真实性、引导性原则，遵守《中华人民共和国保密法》，网站发布信息严格限定在对外公开业务范围内，不得涉及国家秘密及内部各类保密信息。维护后台信息安全和舆情安全，定期整理关注用户的留言咨询及意见，经审核后及时做好留言回复工作。</w:t>
      </w:r>
    </w:p>
    <w:p w14:paraId="6F39B982">
      <w:pPr>
        <w:pStyle w:val="11"/>
        <w:spacing w:line="276" w:lineRule="auto"/>
        <w:ind w:left="359" w:leftChars="171" w:firstLine="0" w:firstLineChars="0"/>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(二)实施方式</w:t>
      </w:r>
    </w:p>
    <w:p w14:paraId="3FEA7243">
      <w:pPr>
        <w:numPr>
          <w:ilvl w:val="0"/>
          <w:numId w:val="6"/>
        </w:numPr>
        <w:ind w:left="425" w:leftChars="0" w:hanging="425" w:firstLine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lang w:val="zh-CN" w:eastAsia="zh-CN" w:bidi="ar-SA"/>
        </w:rPr>
        <w:t>乙方需成立专门的项目团队，团队成员至少包括1名驻点编辑，1名主编，1名项目经理和1名美术编辑，明确成员名单及联系方</w:t>
      </w:r>
      <w:r>
        <w:rPr>
          <w:rFonts w:hint="eastAsia" w:ascii="仿宋_GB2312" w:hAnsi="仿宋_GB2312" w:eastAsia="仿宋_GB2312" w:cs="仿宋_GB2312"/>
          <w:sz w:val="28"/>
          <w:szCs w:val="28"/>
          <w:highlight w:val="none"/>
          <w:lang w:val="zh-CN"/>
        </w:rPr>
        <w:t>式。在本项目实施过程中，乙方若要变更项目实施人员，须得到甲方同意，未经同意擅自变更造成的损失由乙方负责。</w:t>
      </w:r>
    </w:p>
    <w:p w14:paraId="21230C9A">
      <w:pPr>
        <w:numPr>
          <w:ilvl w:val="0"/>
          <w:numId w:val="6"/>
        </w:numPr>
        <w:ind w:left="425" w:leftChars="0" w:hanging="425" w:firstLine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商务要求：</w:t>
      </w:r>
    </w:p>
    <w:p w14:paraId="58A72CB6">
      <w:pPr>
        <w:numPr>
          <w:ilvl w:val="0"/>
          <w:numId w:val="7"/>
        </w:numPr>
        <w:ind w:left="425" w:leftChars="0"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交</w:t>
      </w:r>
      <w:r>
        <w:rPr>
          <w:rFonts w:hint="eastAsia" w:ascii="仿宋_GB2312" w:hAnsi="仿宋_GB2312" w:eastAsia="仿宋_GB2312" w:cs="仿宋_GB2312"/>
          <w:sz w:val="28"/>
          <w:szCs w:val="28"/>
          <w:highlight w:val="none"/>
          <w:lang w:val="en-US" w:eastAsia="zh-CN"/>
        </w:rPr>
        <w:t>货期/工期/服务期（天）</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365天</w:t>
      </w:r>
      <w:r>
        <w:rPr>
          <w:rFonts w:hint="eastAsia" w:ascii="仿宋_GB2312" w:hAnsi="仿宋_GB2312" w:eastAsia="仿宋_GB2312" w:cs="仿宋_GB2312"/>
          <w:sz w:val="28"/>
          <w:szCs w:val="28"/>
          <w:highlight w:val="none"/>
        </w:rPr>
        <w:t>。</w:t>
      </w:r>
    </w:p>
    <w:p w14:paraId="206B3360">
      <w:pPr>
        <w:numPr>
          <w:ilvl w:val="0"/>
          <w:numId w:val="7"/>
        </w:numPr>
        <w:ind w:left="425" w:leftChars="0"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地点：</w:t>
      </w:r>
      <w:r>
        <w:rPr>
          <w:rFonts w:hint="eastAsia" w:ascii="仿宋_GB2312" w:hAnsi="仿宋_GB2312" w:eastAsia="仿宋_GB2312" w:cs="仿宋_GB2312"/>
          <w:sz w:val="28"/>
          <w:szCs w:val="28"/>
          <w:highlight w:val="none"/>
          <w:u w:val="single"/>
          <w:lang w:val="en-US" w:eastAsia="zh-CN"/>
        </w:rPr>
        <w:t>深圳市前海蛇口自贸区医院</w:t>
      </w:r>
      <w:r>
        <w:rPr>
          <w:rFonts w:hint="eastAsia" w:ascii="仿宋_GB2312" w:hAnsi="仿宋_GB2312" w:eastAsia="仿宋_GB2312" w:cs="仿宋_GB2312"/>
          <w:sz w:val="28"/>
          <w:szCs w:val="28"/>
          <w:highlight w:val="none"/>
        </w:rPr>
        <w:t>。</w:t>
      </w:r>
    </w:p>
    <w:p w14:paraId="4B9E9F39">
      <w:pPr>
        <w:numPr>
          <w:ilvl w:val="0"/>
          <w:numId w:val="7"/>
        </w:numPr>
        <w:ind w:left="425" w:leftChars="0"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付款进度和方式：</w:t>
      </w:r>
      <w:r>
        <w:rPr>
          <w:rFonts w:hint="default" w:ascii="Calibri" w:hAnsi="Calibri" w:eastAsia="仿宋_GB2312" w:cs="Calibri"/>
          <w:sz w:val="28"/>
          <w:szCs w:val="28"/>
          <w:highlight w:val="none"/>
        </w:rPr>
        <w:t>①</w:t>
      </w:r>
      <w:r>
        <w:rPr>
          <w:rFonts w:hint="eastAsia" w:ascii="仿宋_GB2312" w:hAnsi="仿宋_GB2312" w:eastAsia="仿宋_GB2312" w:cs="仿宋_GB2312"/>
          <w:sz w:val="28"/>
          <w:szCs w:val="28"/>
          <w:highlight w:val="none"/>
        </w:rPr>
        <w:t>甲乙双方签订协议后15个工作日内，甲方支付乙方本次协议总价的40%作为协议首期款</w:t>
      </w:r>
      <w:r>
        <w:rPr>
          <w:rFonts w:hint="eastAsia" w:ascii="仿宋_GB2312" w:hAnsi="仿宋_GB2312" w:eastAsia="仿宋_GB2312" w:cs="仿宋_GB2312"/>
          <w:sz w:val="28"/>
          <w:szCs w:val="28"/>
          <w:highlight w:val="none"/>
          <w:lang w:eastAsia="zh-CN"/>
        </w:rPr>
        <w:t>；</w:t>
      </w:r>
      <w:r>
        <w:rPr>
          <w:rFonts w:hint="default" w:ascii="Calibri" w:hAnsi="Calibri" w:eastAsia="仿宋_GB2312" w:cs="Calibri"/>
          <w:sz w:val="28"/>
          <w:szCs w:val="28"/>
          <w:highlight w:val="none"/>
        </w:rPr>
        <w:t>②</w:t>
      </w:r>
      <w:r>
        <w:rPr>
          <w:rFonts w:hint="eastAsia" w:ascii="仿宋_GB2312" w:hAnsi="仿宋_GB2312" w:eastAsia="仿宋_GB2312" w:cs="仿宋_GB2312"/>
          <w:sz w:val="28"/>
          <w:szCs w:val="28"/>
          <w:highlight w:val="none"/>
        </w:rPr>
        <w:t>项目合同签订生效日起的6个月后，甲方向乙方支付合同款的30%</w:t>
      </w:r>
      <w:r>
        <w:rPr>
          <w:rFonts w:hint="eastAsia" w:ascii="仿宋_GB2312" w:hAnsi="仿宋_GB2312" w:eastAsia="仿宋_GB2312" w:cs="仿宋_GB2312"/>
          <w:sz w:val="28"/>
          <w:szCs w:val="28"/>
          <w:highlight w:val="none"/>
          <w:lang w:eastAsia="zh-CN"/>
        </w:rPr>
        <w:t>；</w:t>
      </w:r>
      <w:r>
        <w:rPr>
          <w:rFonts w:hint="default" w:ascii="Calibri" w:hAnsi="Calibri" w:eastAsia="仿宋_GB2312" w:cs="Calibri"/>
          <w:sz w:val="28"/>
          <w:szCs w:val="28"/>
          <w:highlight w:val="none"/>
        </w:rPr>
        <w:t>③</w:t>
      </w:r>
      <w:r>
        <w:rPr>
          <w:rFonts w:hint="eastAsia" w:ascii="仿宋_GB2312" w:hAnsi="仿宋_GB2312" w:eastAsia="仿宋_GB2312" w:cs="仿宋_GB2312"/>
          <w:sz w:val="28"/>
          <w:szCs w:val="28"/>
          <w:highlight w:val="none"/>
        </w:rPr>
        <w:t>项目工作全部完成后，并经甲方验收合格后20个工作日内，甲方支付30%的协议尾款，每次付款前乙方需提供与付款金额相同的正规发票，供甲方转账付款。</w:t>
      </w:r>
    </w:p>
    <w:p w14:paraId="00447016">
      <w:pPr>
        <w:pStyle w:val="2"/>
        <w:numPr>
          <w:ilvl w:val="0"/>
          <w:numId w:val="0"/>
        </w:numPr>
        <w:spacing w:before="0" w:after="0" w:line="240" w:lineRule="auto"/>
        <w:rPr>
          <w:rFonts w:hint="eastAsia" w:ascii="仿宋" w:hAnsi="仿宋" w:eastAsia="仿宋"/>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lang w:eastAsia="zh-CN"/>
        </w:rPr>
        <w:t>）</w:t>
      </w:r>
      <w:r>
        <w:rPr>
          <w:rFonts w:hint="eastAsia" w:ascii="仿宋" w:hAnsi="仿宋" w:eastAsia="仿宋"/>
          <w:sz w:val="28"/>
          <w:szCs w:val="28"/>
        </w:rPr>
        <w:t>评审规则</w:t>
      </w:r>
      <w:r>
        <w:rPr>
          <w:rFonts w:hint="eastAsia" w:ascii="仿宋" w:hAnsi="仿宋" w:eastAsia="仿宋"/>
          <w:sz w:val="28"/>
          <w:szCs w:val="28"/>
          <w:lang w:eastAsia="zh-CN"/>
        </w:rPr>
        <w:t>：</w:t>
      </w:r>
    </w:p>
    <w:p w14:paraId="7D98FF9F">
      <w:pPr>
        <w:adjustRightInd w:val="0"/>
        <w:snapToGrid w:val="0"/>
        <w:jc w:val="left"/>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评标方法：</w:t>
      </w:r>
      <w:r>
        <w:rPr>
          <w:rFonts w:hint="eastAsia" w:ascii="仿宋" w:hAnsi="仿宋" w:eastAsia="仿宋"/>
          <w:sz w:val="28"/>
          <w:szCs w:val="28"/>
          <w:lang w:eastAsia="zh-CN"/>
        </w:rPr>
        <w:t>☑</w:t>
      </w:r>
      <w:r>
        <w:rPr>
          <w:rFonts w:hint="eastAsia" w:ascii="仿宋" w:hAnsi="仿宋" w:eastAsia="仿宋"/>
          <w:sz w:val="28"/>
          <w:szCs w:val="28"/>
        </w:rPr>
        <w:t>综合评分法、□最低评标价法</w:t>
      </w:r>
    </w:p>
    <w:p w14:paraId="7F8446B4">
      <w:pPr>
        <w:adjustRightInd w:val="0"/>
        <w:snapToGrid w:val="0"/>
        <w:jc w:val="left"/>
        <w:rPr>
          <w:rFonts w:hint="eastAsia"/>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1098A63">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7174">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D581D833"/>
    <w:multiLevelType w:val="singleLevel"/>
    <w:tmpl w:val="D581D833"/>
    <w:lvl w:ilvl="0" w:tentative="0">
      <w:start w:val="1"/>
      <w:numFmt w:val="decimal"/>
      <w:lvlText w:val="%1."/>
      <w:lvlJc w:val="left"/>
      <w:pPr>
        <w:ind w:left="425" w:hanging="425"/>
      </w:pPr>
      <w:rPr>
        <w:rFonts w:hint="default"/>
      </w:rPr>
    </w:lvl>
  </w:abstractNum>
  <w:abstractNum w:abstractNumId="3">
    <w:nsid w:val="EC737CDF"/>
    <w:multiLevelType w:val="singleLevel"/>
    <w:tmpl w:val="EC737CDF"/>
    <w:lvl w:ilvl="0" w:tentative="0">
      <w:start w:val="1"/>
      <w:numFmt w:val="decimal"/>
      <w:lvlText w:val="(%1)"/>
      <w:lvlJc w:val="left"/>
      <w:pPr>
        <w:ind w:left="425" w:hanging="425"/>
      </w:pPr>
      <w:rPr>
        <w:rFonts w:hint="default"/>
      </w:rPr>
    </w:lvl>
  </w:abstractNum>
  <w:abstractNum w:abstractNumId="4">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4D2419"/>
    <w:multiLevelType w:val="singleLevel"/>
    <w:tmpl w:val="4F4D2419"/>
    <w:lvl w:ilvl="0" w:tentative="0">
      <w:start w:val="1"/>
      <w:numFmt w:val="decimal"/>
      <w:lvlText w:val="(%1)"/>
      <w:lvlJc w:val="left"/>
      <w:pPr>
        <w:ind w:left="425" w:hanging="425"/>
      </w:pPr>
      <w:rPr>
        <w:rFonts w:hint="default"/>
      </w:rPr>
    </w:lvl>
  </w:abstractNum>
  <w:abstractNum w:abstractNumId="6">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4"/>
  </w:num>
  <w:num w:numId="2">
    <w:abstractNumId w:val="6"/>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s>
  <w:rsids>
    <w:rsidRoot w:val="00681410"/>
    <w:rsid w:val="0002072A"/>
    <w:rsid w:val="00061E07"/>
    <w:rsid w:val="00160CAF"/>
    <w:rsid w:val="00162818"/>
    <w:rsid w:val="00216720"/>
    <w:rsid w:val="002277A4"/>
    <w:rsid w:val="00681410"/>
    <w:rsid w:val="0078244A"/>
    <w:rsid w:val="008914B7"/>
    <w:rsid w:val="00A6244D"/>
    <w:rsid w:val="00AF0DE4"/>
    <w:rsid w:val="00B97AED"/>
    <w:rsid w:val="00C9106E"/>
    <w:rsid w:val="00CB77BE"/>
    <w:rsid w:val="00F43941"/>
    <w:rsid w:val="01A73D87"/>
    <w:rsid w:val="03B60BF9"/>
    <w:rsid w:val="0438160E"/>
    <w:rsid w:val="07487DBA"/>
    <w:rsid w:val="0C6A7D1D"/>
    <w:rsid w:val="0D532C76"/>
    <w:rsid w:val="13BA3DEE"/>
    <w:rsid w:val="162B0FD3"/>
    <w:rsid w:val="17A821AF"/>
    <w:rsid w:val="1A66082C"/>
    <w:rsid w:val="1B300E3A"/>
    <w:rsid w:val="1B4E306E"/>
    <w:rsid w:val="1C4A5F2B"/>
    <w:rsid w:val="1F5E6E34"/>
    <w:rsid w:val="268A3AF4"/>
    <w:rsid w:val="2790513A"/>
    <w:rsid w:val="2B033E75"/>
    <w:rsid w:val="2BAF7B59"/>
    <w:rsid w:val="2CBA4A07"/>
    <w:rsid w:val="2DAD26DC"/>
    <w:rsid w:val="31546CE2"/>
    <w:rsid w:val="345D1B1D"/>
    <w:rsid w:val="379F4F25"/>
    <w:rsid w:val="386B2CF7"/>
    <w:rsid w:val="3B4CC313"/>
    <w:rsid w:val="3BE455FD"/>
    <w:rsid w:val="3DB57251"/>
    <w:rsid w:val="3F786788"/>
    <w:rsid w:val="418F2299"/>
    <w:rsid w:val="47946129"/>
    <w:rsid w:val="47F6179D"/>
    <w:rsid w:val="4A143551"/>
    <w:rsid w:val="4A4554B8"/>
    <w:rsid w:val="4C4243A5"/>
    <w:rsid w:val="4CB37051"/>
    <w:rsid w:val="4DCD4142"/>
    <w:rsid w:val="4EAF1A9A"/>
    <w:rsid w:val="4F244236"/>
    <w:rsid w:val="4F624D5E"/>
    <w:rsid w:val="539D45B7"/>
    <w:rsid w:val="589D4AC6"/>
    <w:rsid w:val="59266DFD"/>
    <w:rsid w:val="5ACB1A0A"/>
    <w:rsid w:val="5F447FDD"/>
    <w:rsid w:val="61C96577"/>
    <w:rsid w:val="62BB05B6"/>
    <w:rsid w:val="669E4476"/>
    <w:rsid w:val="66F10A4A"/>
    <w:rsid w:val="6A9C33B1"/>
    <w:rsid w:val="6AB70EFF"/>
    <w:rsid w:val="6B0D1BCA"/>
    <w:rsid w:val="6C70102E"/>
    <w:rsid w:val="6D282CEC"/>
    <w:rsid w:val="6E0472B5"/>
    <w:rsid w:val="6E2711F5"/>
    <w:rsid w:val="6E7B68E4"/>
    <w:rsid w:val="6F7536AB"/>
    <w:rsid w:val="73DB31E4"/>
    <w:rsid w:val="74974D88"/>
    <w:rsid w:val="749B0247"/>
    <w:rsid w:val="74B15375"/>
    <w:rsid w:val="7DD4345B"/>
    <w:rsid w:val="7FF7D41F"/>
    <w:rsid w:val="7FFF054A"/>
    <w:rsid w:val="C616F1B5"/>
    <w:rsid w:val="EFDBACD0"/>
    <w:rsid w:val="F7F6D083"/>
    <w:rsid w:val="F7FF3305"/>
    <w:rsid w:val="FF37C6D8"/>
    <w:rsid w:val="FF9B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jc w:val="center"/>
    </w:pPr>
    <w:rPr>
      <w:sz w:val="18"/>
      <w:szCs w:val="18"/>
    </w:rPr>
  </w:style>
  <w:style w:type="table" w:styleId="7">
    <w:name w:val="Table Grid"/>
    <w:basedOn w:val="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left="704" w:hanging="420"/>
    </w:pPr>
    <w:rPr>
      <w:rFonts w:ascii="Times New Roman" w:hAnsi="Times New Roman" w:eastAsia="黑体" w:cs="Times New Roman"/>
      <w:sz w:val="32"/>
      <w:szCs w:val="24"/>
    </w:rPr>
  </w:style>
  <w:style w:type="character" w:customStyle="1" w:styleId="12">
    <w:name w:val="标题 1 字符"/>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1570</Words>
  <Characters>1613</Characters>
  <Lines>7</Lines>
  <Paragraphs>2</Paragraphs>
  <TotalTime>3</TotalTime>
  <ScaleCrop>false</ScaleCrop>
  <LinksUpToDate>false</LinksUpToDate>
  <CharactersWithSpaces>1676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2024-01-11T08:47:00Z</dcterms:created>
  <dc:creator>Liu W</dc:creator>
  <cp:lastModifiedBy>skrmyy</cp:lastModifiedBy>
  <dcterms:modified xsi:type="dcterms:W3CDTF">2025-03-05T08:13:41Z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F30AD445582EDE85285AA96705839B0F_43</vt:lpwstr>
  </property>
  <property fmtid="{D5CDD505-2E9C-101B-9397-08002B2CF9AE}" pid="4" name="KSOTemplateDocerSaveRecord">
    <vt:lpwstr>eyJoZGlkIjoiOTgxNzhhZWVjZDVjYzFiNzUyN2FlYmU1YTIwNTA2N2MifQ==</vt:lpwstr>
  </property>
</Properties>
</file>