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E9DF7">
      <w:pPr>
        <w:rPr>
          <w:rFonts w:hint="eastAsia" w:ascii="宋体" w:hAnsi="宋体" w:eastAsia="宋体" w:cs="宋体"/>
          <w:color w:val="000000" w:themeColor="text1"/>
          <w:highlight w:val="none"/>
          <w14:textFill>
            <w14:solidFill>
              <w14:schemeClr w14:val="tx1"/>
            </w14:solidFill>
          </w14:textFill>
        </w:rPr>
      </w:pPr>
    </w:p>
    <w:p w14:paraId="1A9A2246">
      <w:pPr>
        <w:pStyle w:val="13"/>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3A3407E1">
      <w:pPr>
        <w:pStyle w:val="13"/>
        <w:widowControl/>
        <w:numPr>
          <w:ilvl w:val="0"/>
          <w:numId w:val="2"/>
        </w:numPr>
        <w:spacing w:line="360" w:lineRule="auto"/>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项目名称：</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利器盒</w:t>
      </w:r>
    </w:p>
    <w:p w14:paraId="6AD32009">
      <w:pPr>
        <w:pStyle w:val="13"/>
        <w:widowControl/>
        <w:numPr>
          <w:ilvl w:val="0"/>
          <w:numId w:val="2"/>
        </w:numPr>
        <w:spacing w:line="360" w:lineRule="auto"/>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项目预算（单位：万元）：</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万元 </w:t>
      </w:r>
    </w:p>
    <w:p w14:paraId="1A010D38">
      <w:pPr>
        <w:pStyle w:val="13"/>
        <w:widowControl/>
        <w:numPr>
          <w:ilvl w:val="0"/>
          <w:numId w:val="2"/>
        </w:numPr>
        <w:spacing w:line="360" w:lineRule="auto"/>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项目报价类型：</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总价</w:t>
      </w:r>
    </w:p>
    <w:p w14:paraId="3FE1B818">
      <w:pPr>
        <w:pStyle w:val="13"/>
        <w:widowControl/>
        <w:numPr>
          <w:ilvl w:val="0"/>
          <w:numId w:val="2"/>
        </w:numPr>
        <w:spacing w:line="360" w:lineRule="auto"/>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资金来源：单位资金</w:t>
      </w:r>
    </w:p>
    <w:p w14:paraId="04AA1F01">
      <w:pPr>
        <w:pStyle w:val="13"/>
        <w:widowControl/>
        <w:numPr>
          <w:ilvl w:val="0"/>
          <w:numId w:val="2"/>
        </w:numPr>
        <w:spacing w:line="360" w:lineRule="auto"/>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采购类别：</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服务</w:t>
      </w:r>
    </w:p>
    <w:p w14:paraId="56E59D66">
      <w:pPr>
        <w:pStyle w:val="13"/>
        <w:widowControl/>
        <w:numPr>
          <w:ilvl w:val="0"/>
          <w:numId w:val="1"/>
        </w:numPr>
        <w:spacing w:line="360" w:lineRule="auto"/>
        <w:jc w:val="left"/>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项目采购需求：</w:t>
      </w:r>
    </w:p>
    <w:p w14:paraId="4E264B72">
      <w:pPr>
        <w:pStyle w:val="13"/>
        <w:widowControl/>
        <w:spacing w:line="360" w:lineRule="auto"/>
        <w:ind w:left="0" w:firstLine="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（一）采购项目需实现的功能和目标：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满足医院医疗废物暂存、转运、安全管理需求。</w:t>
      </w:r>
    </w:p>
    <w:p w14:paraId="3C6C17FC">
      <w:pPr>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（二）项目属性：</w:t>
      </w:r>
    </w:p>
    <w:p w14:paraId="53366714">
      <w:pPr>
        <w:numPr>
          <w:ilvl w:val="0"/>
          <w:numId w:val="3"/>
        </w:numPr>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是否适宜由中小企业提供，并专门面向中小企业采购 </w:t>
      </w:r>
    </w:p>
    <w:p w14:paraId="6D8F3593">
      <w:pPr>
        <w:numPr>
          <w:ilvl w:val="0"/>
          <w:numId w:val="4"/>
        </w:numPr>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☑是         □是否仅面向小微企业</w:t>
      </w:r>
    </w:p>
    <w:p w14:paraId="14CB2FB5">
      <w:pPr>
        <w:numPr>
          <w:ilvl w:val="0"/>
          <w:numId w:val="4"/>
        </w:numPr>
        <w:spacing w:line="360" w:lineRule="auto"/>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□否，原因说明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p>
    <w:p w14:paraId="25A2E43F">
      <w:pPr>
        <w:numPr>
          <w:ilvl w:val="0"/>
          <w:numId w:val="5"/>
        </w:num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是否接受联合体投标</w:t>
      </w:r>
      <w:r>
        <w:rPr>
          <w:rFonts w:hint="eastAsia" w:ascii="仿宋_GB2312" w:hAnsi="仿宋_GB2312" w:eastAsia="仿宋_GB2312" w:cs="仿宋_GB2312"/>
          <w:color w:val="000000" w:themeColor="text1"/>
          <w:sz w:val="28"/>
          <w:szCs w:val="28"/>
          <w:highlight w:val="none"/>
          <w14:textFill>
            <w14:solidFill>
              <w14:schemeClr w14:val="tx1"/>
            </w14:solidFill>
          </w14:textFill>
        </w:rPr>
        <w:t>：  □是    ☑否</w:t>
      </w:r>
    </w:p>
    <w:p w14:paraId="6FF5578D">
      <w:pPr>
        <w:spacing w:line="360" w:lineRule="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（四）采购标的汇总表：</w:t>
      </w:r>
    </w:p>
    <w:tbl>
      <w:tblPr>
        <w:tblStyle w:val="10"/>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875"/>
        <w:gridCol w:w="1875"/>
      </w:tblGrid>
      <w:tr w14:paraId="3983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37331C34">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项目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名称</w:t>
            </w:r>
          </w:p>
        </w:tc>
        <w:tc>
          <w:tcPr>
            <w:tcW w:w="2331" w:type="dxa"/>
            <w:shd w:val="clear" w:color="auto" w:fill="FFFFFF"/>
            <w:tcMar>
              <w:top w:w="0" w:type="dxa"/>
              <w:right w:w="0" w:type="dxa"/>
            </w:tcMar>
            <w:vAlign w:val="center"/>
          </w:tcPr>
          <w:p w14:paraId="2C61E7EB">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2B8B5BC1">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计量单位</w:t>
            </w:r>
          </w:p>
        </w:tc>
        <w:tc>
          <w:tcPr>
            <w:tcW w:w="968" w:type="dxa"/>
            <w:shd w:val="clear" w:color="auto" w:fill="FFFFFF"/>
            <w:vAlign w:val="center"/>
          </w:tcPr>
          <w:p w14:paraId="3A8BA3BD">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数量</w:t>
            </w:r>
          </w:p>
        </w:tc>
        <w:tc>
          <w:tcPr>
            <w:tcW w:w="1875" w:type="dxa"/>
            <w:shd w:val="clear" w:color="auto" w:fill="FFFFFF"/>
            <w:vAlign w:val="center"/>
          </w:tcPr>
          <w:p w14:paraId="6C58FBE9">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总预算（元）</w:t>
            </w:r>
          </w:p>
        </w:tc>
        <w:tc>
          <w:tcPr>
            <w:tcW w:w="1875" w:type="dxa"/>
            <w:shd w:val="clear" w:color="auto" w:fill="FFFFFF"/>
            <w:vAlign w:val="center"/>
          </w:tcPr>
          <w:p w14:paraId="393831AF">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r>
      <w:tr w14:paraId="5008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32908289">
            <w:pPr>
              <w:autoSpaceDE w:val="0"/>
              <w:autoSpaceDN w:val="0"/>
              <w:adjustRightInd w:val="0"/>
              <w:spacing w:line="560" w:lineRule="exact"/>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利器盒</w:t>
            </w:r>
          </w:p>
        </w:tc>
        <w:tc>
          <w:tcPr>
            <w:tcW w:w="2331" w:type="dxa"/>
            <w:shd w:val="clear" w:color="auto" w:fill="FFFFFF"/>
            <w:tcMar>
              <w:top w:w="0" w:type="dxa"/>
              <w:right w:w="0" w:type="dxa"/>
            </w:tcMar>
            <w:vAlign w:val="center"/>
          </w:tcPr>
          <w:p w14:paraId="6B983C75">
            <w:pPr>
              <w:keepNext w:val="0"/>
              <w:keepLines w:val="0"/>
              <w:widowControl/>
              <w:suppressLineNumbers w:val="0"/>
              <w:jc w:val="left"/>
              <w:rPr>
                <w:rFonts w:hint="eastAsia" w:ascii="仿宋_GB2312" w:hAnsi="仿宋_GB2312" w:eastAsia="仿宋_GB2312" w:cs="仿宋_GB2312"/>
                <w:color w:val="000000" w:themeColor="text1"/>
                <w:kern w:val="0"/>
                <w:sz w:val="28"/>
                <w:szCs w:val="28"/>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C99000000其他服务</w:t>
            </w:r>
          </w:p>
        </w:tc>
        <w:tc>
          <w:tcPr>
            <w:tcW w:w="1601" w:type="dxa"/>
            <w:shd w:val="clear" w:color="auto" w:fill="FFFFFF"/>
            <w:tcMar>
              <w:top w:w="0" w:type="dxa"/>
              <w:right w:w="0" w:type="dxa"/>
            </w:tcMar>
            <w:vAlign w:val="center"/>
          </w:tcPr>
          <w:p w14:paraId="3392A92A">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bookmarkStart w:id="0" w:name="_GoBack"/>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项</w:t>
            </w:r>
            <w:bookmarkEnd w:id="0"/>
          </w:p>
        </w:tc>
        <w:tc>
          <w:tcPr>
            <w:tcW w:w="968" w:type="dxa"/>
            <w:shd w:val="clear" w:color="auto" w:fill="FFFFFF"/>
            <w:vAlign w:val="center"/>
          </w:tcPr>
          <w:p w14:paraId="158EFA3B">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w:t>
            </w:r>
          </w:p>
        </w:tc>
        <w:tc>
          <w:tcPr>
            <w:tcW w:w="1875" w:type="dxa"/>
            <w:shd w:val="clear" w:color="auto" w:fill="FFFFFF"/>
            <w:vAlign w:val="center"/>
          </w:tcPr>
          <w:p w14:paraId="2FA695D2">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100000</w:t>
            </w:r>
          </w:p>
        </w:tc>
        <w:tc>
          <w:tcPr>
            <w:tcW w:w="1875" w:type="dxa"/>
            <w:shd w:val="clear" w:color="auto" w:fill="FFFFFF"/>
            <w:vAlign w:val="center"/>
          </w:tcPr>
          <w:p w14:paraId="1010225E">
            <w:pPr>
              <w:autoSpaceDE w:val="0"/>
              <w:autoSpaceDN w:val="0"/>
              <w:adjustRightInd w:val="0"/>
              <w:spacing w:line="560" w:lineRule="exact"/>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否</w:t>
            </w:r>
          </w:p>
        </w:tc>
      </w:tr>
    </w:tbl>
    <w:p w14:paraId="7BFC6886">
      <w:pPr>
        <w:numPr>
          <w:ilvl w:val="0"/>
          <w:numId w:val="6"/>
        </w:num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按照规定及项目情况设置投标供应商资格要求：</w:t>
      </w:r>
    </w:p>
    <w:p w14:paraId="1A9CF8AC">
      <w:pPr>
        <w:adjustRightInd w:val="0"/>
        <w:snapToGrid w:val="0"/>
        <w:spacing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1.具有独立法人资格或是具有独立承担民事责任能力的其它组织（提供营业执照或事业单位法人证书或其他证明材料扫描件，原件备查）；</w:t>
      </w:r>
    </w:p>
    <w:p w14:paraId="66375274">
      <w:pPr>
        <w:adjustRightInd w:val="0"/>
        <w:snapToGrid w:val="0"/>
        <w:spacing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2.本项目不接受联合体投标，不接受进口产品参与投标（由供应商在《政府采购投标及履约承诺函》中作出声明）；</w:t>
      </w:r>
    </w:p>
    <w:p w14:paraId="742106DB">
      <w:pPr>
        <w:adjustRightInd w:val="0"/>
        <w:snapToGrid w:val="0"/>
        <w:spacing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3.参与本项目政府采购活动时不存在被有关部门禁止参与政府采购活动且在有效期内的情况（由供应商在《政府采购投标及履约承诺函》中作出声明）；</w:t>
      </w:r>
    </w:p>
    <w:p w14:paraId="2630D365">
      <w:pPr>
        <w:adjustRightInd w:val="0"/>
        <w:snapToGrid w:val="0"/>
        <w:spacing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4.具备《中华人民共和国政府采购法》第二十二条第一款的条件（由供应商在《政府采购投标及履约承诺函》中作出声明）；</w:t>
      </w:r>
    </w:p>
    <w:p w14:paraId="4A2B69E7">
      <w:pPr>
        <w:adjustRightInd w:val="0"/>
        <w:snapToGrid w:val="0"/>
        <w:spacing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5.未被列入失信被执行人、重大税收违法失信主体、政府采购严重违法失信行为记录名单（由供应商在《政府采购投标及履约承诺函》中作出声明）。</w:t>
      </w:r>
    </w:p>
    <w:p w14:paraId="6AE6A85C">
      <w:pPr>
        <w:adjustRightInd w:val="0"/>
        <w:snapToGrid w:val="0"/>
        <w:spacing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712D16D5">
      <w:pPr>
        <w:adjustRightInd w:val="0"/>
        <w:snapToGrid w:val="0"/>
        <w:spacing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7.不存在《深圳市财政局政府采购供应商信用信息管理办法》（深财规〔2023〕3 号）列明的严重违法失信行为（由供应商在《政府采购投标及履约承诺函》中作出声明）；</w:t>
      </w:r>
    </w:p>
    <w:p w14:paraId="0DC7B99E">
      <w:pPr>
        <w:adjustRightInd w:val="0"/>
        <w:snapToGrid w:val="0"/>
        <w:spacing w:line="4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8.为本项目提供整体设计、规范编制或者项目管理、监理、检测等服务的供应商，不得参加本项目投标。（由供应商在《政府采购投标及履约承诺函》中作出声明）；</w:t>
      </w:r>
    </w:p>
    <w:p w14:paraId="11B0605E">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9.本项目是否专门面向中小微企业采购：</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是</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35A54DA">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（六）技术、服务要求与商务要求：</w:t>
      </w:r>
    </w:p>
    <w:p w14:paraId="188FCCD7">
      <w:pPr>
        <w:numPr>
          <w:ilvl w:val="0"/>
          <w:numId w:val="7"/>
        </w:numPr>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商务要求：</w:t>
      </w:r>
    </w:p>
    <w:p w14:paraId="36B6FE21">
      <w:pPr>
        <w:numPr>
          <w:ilvl w:val="0"/>
          <w:numId w:val="8"/>
        </w:numPr>
        <w:spacing w:line="276" w:lineRule="auto"/>
        <w:ind w:leftChars="0"/>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服务期限：</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合同采取一年一签方式</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w:t>
      </w:r>
    </w:p>
    <w:p w14:paraId="4E2524FB">
      <w:pPr>
        <w:widowControl/>
        <w:numPr>
          <w:ilvl w:val="0"/>
          <w:numId w:val="0"/>
        </w:numPr>
        <w:ind w:leftChars="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交货地点：</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深圳市前海蛇口自贸区</w:t>
      </w:r>
      <w:r>
        <w:rPr>
          <w:rFonts w:hint="eastAsia" w:ascii="仿宋_GB2312" w:hAnsi="仿宋_GB2312" w:eastAsia="仿宋_GB2312" w:cs="仿宋_GB2312"/>
          <w:color w:val="000000" w:themeColor="text1"/>
          <w:sz w:val="28"/>
          <w:szCs w:val="28"/>
          <w:highlight w:val="none"/>
          <w14:textFill>
            <w14:solidFill>
              <w14:schemeClr w14:val="tx1"/>
            </w14:solidFill>
          </w14:textFill>
        </w:rPr>
        <w:t>医院指定地点。</w:t>
      </w:r>
    </w:p>
    <w:p w14:paraId="28B2CF4C">
      <w:pPr>
        <w:widowControl/>
        <w:numPr>
          <w:ilvl w:val="0"/>
          <w:numId w:val="0"/>
        </w:numPr>
        <w:ind w:leftChars="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交货质量：需严格按院方要求进行生产，保证不低于国家和行业的有关标准要求；按院方需求质量标准验收货物。</w:t>
      </w:r>
    </w:p>
    <w:p w14:paraId="244E2723">
      <w:pPr>
        <w:numPr>
          <w:ilvl w:val="0"/>
          <w:numId w:val="0"/>
        </w:numPr>
        <w:ind w:leftChars="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kern w:val="0"/>
          <w:sz w:val="28"/>
          <w:szCs w:val="28"/>
          <w:highlight w:val="none"/>
          <w:lang w:val="en-US" w:eastAsia="zh-CN"/>
          <w14:textFill>
            <w14:solidFill>
              <w14:schemeClr w14:val="tx1"/>
            </w14:solidFill>
          </w14:textFill>
        </w:rPr>
        <w:t>4</w:t>
      </w: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交货期：一般情况下，收到采购单位送货通知后，在24小时以内送达；紧急情况下，收到采购单位送货通知后，在1小时以内送达。做到分批分次不定时送货。</w:t>
      </w:r>
    </w:p>
    <w:p w14:paraId="3EEF595A">
      <w:pPr>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kern w:val="0"/>
          <w:sz w:val="28"/>
          <w:szCs w:val="28"/>
          <w:highlight w:val="none"/>
          <w:lang w:val="en-US" w:eastAsia="zh-CN"/>
          <w14:textFill>
            <w14:solidFill>
              <w14:schemeClr w14:val="tx1"/>
            </w14:solidFill>
          </w14:textFill>
        </w:rPr>
        <w:t>5</w:t>
      </w: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质保期：在无人为破坏下，质保期1年；如发现质量问题，中标人保证在接到通知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30分钟</w:t>
      </w:r>
      <w:r>
        <w:rPr>
          <w:rFonts w:hint="eastAsia" w:ascii="仿宋_GB2312" w:hAnsi="仿宋_GB2312" w:eastAsia="仿宋_GB2312" w:cs="仿宋_GB2312"/>
          <w:color w:val="000000" w:themeColor="text1"/>
          <w:sz w:val="28"/>
          <w:szCs w:val="28"/>
          <w:highlight w:val="none"/>
          <w14:textFill>
            <w14:solidFill>
              <w14:schemeClr w14:val="tx1"/>
            </w14:solidFill>
          </w14:textFill>
        </w:rPr>
        <w:t>响应，</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小时内派人到用户产品使用现场进行免费修理和更换。</w:t>
      </w:r>
    </w:p>
    <w:p w14:paraId="3568E3B3">
      <w:pPr>
        <w:numPr>
          <w:ilvl w:val="0"/>
          <w:numId w:val="0"/>
        </w:numPr>
        <w:spacing w:line="276" w:lineRule="auto"/>
        <w:ind w:leftChars="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中标方需按科室需求免费提供不锈钢利器盒托架。</w:t>
      </w:r>
    </w:p>
    <w:p w14:paraId="3385157A">
      <w:pPr>
        <w:numPr>
          <w:ilvl w:val="0"/>
          <w:numId w:val="0"/>
        </w:numPr>
        <w:spacing w:line="276" w:lineRule="auto"/>
        <w:ind w:leftChars="0"/>
        <w:jc w:val="left"/>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14:textFill>
            <w14:solidFill>
              <w14:schemeClr w14:val="tx1"/>
            </w14:solidFill>
          </w14:textFill>
        </w:rPr>
        <w:t>付款方式：</w:t>
      </w:r>
      <w:r>
        <w:rPr>
          <w:rFonts w:hint="eastAsia" w:ascii="仿宋_GB2312" w:hAnsi="仿宋_GB2312" w:eastAsia="仿宋_GB2312" w:cs="仿宋_GB2312"/>
          <w:color w:val="000000" w:themeColor="text1"/>
          <w:sz w:val="28"/>
          <w:szCs w:val="28"/>
          <w:highlight w:val="none"/>
          <w14:textFill>
            <w14:solidFill>
              <w14:schemeClr w14:val="tx1"/>
            </w14:solidFill>
          </w14:textFill>
        </w:rPr>
        <w:t>货物验收合格入库后，提供发票按月结算。实际费用按列表清单投标报价计算</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2BF1B70C">
      <w:pPr>
        <w:numPr>
          <w:ilvl w:val="0"/>
          <w:numId w:val="0"/>
        </w:numPr>
        <w:spacing w:line="276" w:lineRule="auto"/>
        <w:ind w:leftChars="0"/>
        <w:jc w:val="left"/>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合</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同期限：</w:t>
      </w:r>
      <w:r>
        <w:rPr>
          <w:rFonts w:hint="eastAsia" w:ascii="仿宋_GB2312" w:hAnsi="仿宋_GB2312" w:eastAsia="仿宋_GB2312" w:cs="仿宋_GB2312"/>
          <w:color w:val="000000" w:themeColor="text1"/>
          <w:kern w:val="0"/>
          <w:sz w:val="28"/>
          <w:szCs w:val="28"/>
          <w:highlight w:val="none"/>
          <w:u w:val="none"/>
          <w:lang w:val="en-US" w:eastAsia="zh-CN" w:bidi="ar"/>
          <w14:textFill>
            <w14:solidFill>
              <w14:schemeClr w14:val="tx1"/>
            </w14:solidFill>
          </w14:textFill>
        </w:rPr>
        <w:t>自合同签订之日起或自合同约定之日起1年。本项目为长期服务项目，合同期满可以续签， 但合同履行期限最长不得超过三十六个月</w:t>
      </w:r>
    </w:p>
    <w:p w14:paraId="61A9D051">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注：</w:t>
      </w:r>
      <w:r>
        <w:rPr>
          <w:rFonts w:hint="eastAsia" w:ascii="仿宋_GB2312" w:hAnsi="仿宋_GB2312" w:eastAsia="仿宋_GB2312" w:cs="仿宋_GB2312"/>
          <w:color w:val="000000" w:themeColor="text1"/>
          <w:sz w:val="28"/>
          <w:szCs w:val="28"/>
          <w:highlight w:val="none"/>
          <w14:textFill>
            <w14:solidFill>
              <w14:schemeClr w14:val="tx1"/>
            </w14:solidFill>
          </w14:textFill>
        </w:rPr>
        <w:t>有“★”的条款为实质性条款</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投标人必须满足，若负偏离将做无效投标处理。</w:t>
      </w:r>
    </w:p>
    <w:p w14:paraId="347A9E4E">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399667EA">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4552823B">
      <w:pPr>
        <w:numPr>
          <w:ilvl w:val="0"/>
          <w:numId w:val="7"/>
        </w:numPr>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技术要求</w:t>
      </w:r>
    </w:p>
    <w:p w14:paraId="28D777D2">
      <w:pPr>
        <w:rPr>
          <w:rFonts w:hint="eastAsia" w:ascii="宋体" w:hAnsi="宋体" w:eastAsia="宋体" w:cs="宋体"/>
          <w:color w:val="000000" w:themeColor="text1"/>
          <w:highlight w:val="none"/>
          <w14:textFill>
            <w14:solidFill>
              <w14:schemeClr w14:val="tx1"/>
            </w14:solidFill>
          </w14:textFill>
        </w:rPr>
      </w:pPr>
    </w:p>
    <w:tbl>
      <w:tblPr>
        <w:tblStyle w:val="10"/>
        <w:tblW w:w="10195" w:type="dxa"/>
        <w:jc w:val="center"/>
        <w:tblLayout w:type="fixed"/>
        <w:tblCellMar>
          <w:top w:w="0" w:type="dxa"/>
          <w:left w:w="0" w:type="dxa"/>
          <w:bottom w:w="0" w:type="dxa"/>
          <w:right w:w="0" w:type="dxa"/>
        </w:tblCellMar>
      </w:tblPr>
      <w:tblGrid>
        <w:gridCol w:w="709"/>
        <w:gridCol w:w="921"/>
        <w:gridCol w:w="1631"/>
        <w:gridCol w:w="4820"/>
        <w:gridCol w:w="2114"/>
      </w:tblGrid>
      <w:tr w14:paraId="1D426442">
        <w:tblPrEx>
          <w:tblCellMar>
            <w:top w:w="0" w:type="dxa"/>
            <w:left w:w="0" w:type="dxa"/>
            <w:bottom w:w="0" w:type="dxa"/>
            <w:right w:w="0" w:type="dxa"/>
          </w:tblCellMar>
        </w:tblPrEx>
        <w:trPr>
          <w:trHeight w:val="528" w:hRule="atLeast"/>
          <w:jc w:val="center"/>
        </w:trPr>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EF783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9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8C141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品名</w:t>
            </w:r>
          </w:p>
        </w:tc>
        <w:tc>
          <w:tcPr>
            <w:tcW w:w="16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FF9242">
            <w:pPr>
              <w:pStyle w:val="9"/>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规格/型号</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F7720C">
            <w:pPr>
              <w:pStyle w:val="9"/>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技术参数</w:t>
            </w:r>
          </w:p>
        </w:tc>
        <w:tc>
          <w:tcPr>
            <w:tcW w:w="2114"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14:paraId="6208D92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参考</w:t>
            </w:r>
            <w:r>
              <w:rPr>
                <w:rFonts w:hint="eastAsia" w:ascii="宋体" w:hAnsi="宋体"/>
                <w:color w:val="000000" w:themeColor="text1"/>
                <w:szCs w:val="21"/>
                <w:highlight w:val="none"/>
                <w14:textFill>
                  <w14:solidFill>
                    <w14:schemeClr w14:val="tx1"/>
                  </w14:solidFill>
                </w14:textFill>
              </w:rPr>
              <w:t>图片</w:t>
            </w:r>
          </w:p>
        </w:tc>
      </w:tr>
      <w:tr w14:paraId="29C229AE">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B0F811">
            <w:pPr>
              <w:jc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6B2B0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1L圆型利器盒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62A52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φ11.5*12.5cm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DBA95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3FDCDC">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623570" cy="679450"/>
                  <wp:effectExtent l="0" t="0" r="5080" b="6350"/>
                  <wp:docPr id="258" name="图片 1"/>
                  <wp:cNvGraphicFramePr/>
                  <a:graphic xmlns:a="http://schemas.openxmlformats.org/drawingml/2006/main">
                    <a:graphicData uri="http://schemas.openxmlformats.org/drawingml/2006/picture">
                      <pic:pic xmlns:pic="http://schemas.openxmlformats.org/drawingml/2006/picture">
                        <pic:nvPicPr>
                          <pic:cNvPr id="258" name="图片 1"/>
                          <pic:cNvPicPr/>
                        </pic:nvPicPr>
                        <pic:blipFill>
                          <a:blip r:embed="rId4"/>
                          <a:stretch>
                            <a:fillRect/>
                          </a:stretch>
                        </pic:blipFill>
                        <pic:spPr>
                          <a:xfrm>
                            <a:off x="0" y="0"/>
                            <a:ext cx="623570" cy="679450"/>
                          </a:xfrm>
                          <a:prstGeom prst="rect">
                            <a:avLst/>
                          </a:prstGeom>
                          <a:noFill/>
                          <a:ln>
                            <a:noFill/>
                          </a:ln>
                        </pic:spPr>
                      </pic:pic>
                    </a:graphicData>
                  </a:graphic>
                </wp:inline>
              </w:drawing>
            </w:r>
          </w:p>
        </w:tc>
      </w:tr>
      <w:tr w14:paraId="038FAF67">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BC2A10">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A7AA6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89919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0BFC65C">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2、利器盒整体颜色为淡黄，颜色应符合GB/T 3181 中Y06 的要求。利器盒侧面明显处应印制下图所示的警示标志，警告语为“警告！损伤性废物”。</w:t>
            </w:r>
          </w:p>
          <w:p w14:paraId="4614123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1062355" cy="476885"/>
                  <wp:effectExtent l="0" t="0" r="4445" b="18415"/>
                  <wp:docPr id="259" name="图片 2"/>
                  <wp:cNvGraphicFramePr/>
                  <a:graphic xmlns:a="http://schemas.openxmlformats.org/drawingml/2006/main">
                    <a:graphicData uri="http://schemas.openxmlformats.org/drawingml/2006/picture">
                      <pic:pic xmlns:pic="http://schemas.openxmlformats.org/drawingml/2006/picture">
                        <pic:nvPicPr>
                          <pic:cNvPr id="259" name="图片 2"/>
                          <pic:cNvPicPr/>
                        </pic:nvPicPr>
                        <pic:blipFill>
                          <a:blip r:embed="rId5"/>
                          <a:stretch>
                            <a:fillRect/>
                          </a:stretch>
                        </pic:blipFill>
                        <pic:spPr>
                          <a:xfrm>
                            <a:off x="0" y="0"/>
                            <a:ext cx="1062355" cy="476885"/>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E3473F">
            <w:pPr>
              <w:jc w:val="center"/>
              <w:rPr>
                <w:rFonts w:hint="eastAsia" w:eastAsiaTheme="minorEastAsia"/>
                <w:color w:val="000000" w:themeColor="text1"/>
                <w:highlight w:val="none"/>
                <w:lang w:eastAsia="zh-CN"/>
                <w14:textFill>
                  <w14:solidFill>
                    <w14:schemeClr w14:val="tx1"/>
                  </w14:solidFill>
                </w14:textFill>
              </w:rPr>
            </w:pPr>
          </w:p>
        </w:tc>
      </w:tr>
      <w:tr w14:paraId="186CB247">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1F920C">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60A78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6717E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9BDE44A">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A1918A">
            <w:pPr>
              <w:jc w:val="center"/>
              <w:rPr>
                <w:rFonts w:hint="eastAsia" w:eastAsiaTheme="minorEastAsia"/>
                <w:color w:val="000000" w:themeColor="text1"/>
                <w:highlight w:val="none"/>
                <w:lang w:eastAsia="zh-CN"/>
                <w14:textFill>
                  <w14:solidFill>
                    <w14:schemeClr w14:val="tx1"/>
                  </w14:solidFill>
                </w14:textFill>
              </w:rPr>
            </w:pPr>
          </w:p>
        </w:tc>
      </w:tr>
      <w:tr w14:paraId="34D759FF">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2116D7">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7641D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7DB50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34860A">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4、盖子为凸起的旋转盖,密封性好，左右旋转顶盖上的红色旋转盘，可开启或闭合利器盒。红色旋转盘关闭锁定后，无法再次打开。</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1E2DC3">
            <w:pPr>
              <w:jc w:val="center"/>
              <w:rPr>
                <w:rFonts w:hint="eastAsia" w:eastAsiaTheme="minorEastAsia"/>
                <w:color w:val="000000" w:themeColor="text1"/>
                <w:highlight w:val="none"/>
                <w:lang w:eastAsia="zh-CN"/>
                <w14:textFill>
                  <w14:solidFill>
                    <w14:schemeClr w14:val="tx1"/>
                  </w14:solidFill>
                </w14:textFill>
              </w:rPr>
            </w:pPr>
          </w:p>
        </w:tc>
      </w:tr>
      <w:tr w14:paraId="143113F1">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C85F95">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8934F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E895A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B8340F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5、重量≥63g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F02EF1">
            <w:pPr>
              <w:jc w:val="center"/>
              <w:rPr>
                <w:rFonts w:hint="eastAsia" w:eastAsiaTheme="minorEastAsia"/>
                <w:color w:val="000000" w:themeColor="text1"/>
                <w:highlight w:val="none"/>
                <w:lang w:eastAsia="zh-CN"/>
                <w14:textFill>
                  <w14:solidFill>
                    <w14:schemeClr w14:val="tx1"/>
                  </w14:solidFill>
                </w14:textFill>
              </w:rPr>
            </w:pPr>
          </w:p>
        </w:tc>
      </w:tr>
      <w:tr w14:paraId="6E8C81D8">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62AB52">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DB90D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49882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F3999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4084E5">
            <w:pPr>
              <w:jc w:val="center"/>
              <w:rPr>
                <w:rFonts w:hint="eastAsia" w:eastAsiaTheme="minorEastAsia"/>
                <w:color w:val="000000" w:themeColor="text1"/>
                <w:highlight w:val="none"/>
                <w:lang w:eastAsia="zh-CN"/>
                <w14:textFill>
                  <w14:solidFill>
                    <w14:schemeClr w14:val="tx1"/>
                  </w14:solidFill>
                </w14:textFill>
              </w:rPr>
            </w:pPr>
          </w:p>
        </w:tc>
      </w:tr>
      <w:tr w14:paraId="3F8C8BDF">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05F8A7">
            <w:pPr>
              <w:jc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B2406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2L圆型利器盒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ECE37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φ13.5*14.5cm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1BDE4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84858E">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596900" cy="735330"/>
                  <wp:effectExtent l="0" t="0" r="12700" b="7620"/>
                  <wp:docPr id="260" name="图片 3"/>
                  <wp:cNvGraphicFramePr/>
                  <a:graphic xmlns:a="http://schemas.openxmlformats.org/drawingml/2006/main">
                    <a:graphicData uri="http://schemas.openxmlformats.org/drawingml/2006/picture">
                      <pic:pic xmlns:pic="http://schemas.openxmlformats.org/drawingml/2006/picture">
                        <pic:nvPicPr>
                          <pic:cNvPr id="260" name="图片 3"/>
                          <pic:cNvPicPr/>
                        </pic:nvPicPr>
                        <pic:blipFill>
                          <a:blip r:embed="rId6"/>
                          <a:stretch>
                            <a:fillRect/>
                          </a:stretch>
                        </pic:blipFill>
                        <pic:spPr>
                          <a:xfrm>
                            <a:off x="0" y="0"/>
                            <a:ext cx="596900" cy="735330"/>
                          </a:xfrm>
                          <a:prstGeom prst="rect">
                            <a:avLst/>
                          </a:prstGeom>
                          <a:noFill/>
                          <a:ln>
                            <a:noFill/>
                          </a:ln>
                        </pic:spPr>
                      </pic:pic>
                    </a:graphicData>
                  </a:graphic>
                </wp:inline>
              </w:drawing>
            </w:r>
          </w:p>
        </w:tc>
      </w:tr>
      <w:tr w14:paraId="20C3A70D">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BD75B6">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46420F">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68D9F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E98999B">
            <w:pPr>
              <w:numPr>
                <w:ilvl w:val="0"/>
                <w:numId w:val="9"/>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利器盒整体颜色为淡黄，颜色应符合GB/T 3181 中Y06 的要求。利器盒侧面明显处应印制下图所示的警示标志，警告语为“警告！损伤性废物”。</w:t>
            </w:r>
          </w:p>
          <w:p w14:paraId="25D284D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954405" cy="502285"/>
                  <wp:effectExtent l="0" t="0" r="17145" b="12065"/>
                  <wp:docPr id="261" name="图片 4"/>
                  <wp:cNvGraphicFramePr/>
                  <a:graphic xmlns:a="http://schemas.openxmlformats.org/drawingml/2006/main">
                    <a:graphicData uri="http://schemas.openxmlformats.org/drawingml/2006/picture">
                      <pic:pic xmlns:pic="http://schemas.openxmlformats.org/drawingml/2006/picture">
                        <pic:nvPicPr>
                          <pic:cNvPr id="261" name="图片 4"/>
                          <pic:cNvPicPr/>
                        </pic:nvPicPr>
                        <pic:blipFill>
                          <a:blip r:embed="rId5"/>
                          <a:stretch>
                            <a:fillRect/>
                          </a:stretch>
                        </pic:blipFill>
                        <pic:spPr>
                          <a:xfrm>
                            <a:off x="0" y="0"/>
                            <a:ext cx="954405" cy="502285"/>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E24704">
            <w:pPr>
              <w:jc w:val="center"/>
              <w:rPr>
                <w:rFonts w:hint="eastAsia" w:eastAsiaTheme="minorEastAsia"/>
                <w:color w:val="000000" w:themeColor="text1"/>
                <w:highlight w:val="none"/>
                <w:lang w:eastAsia="zh-CN"/>
                <w14:textFill>
                  <w14:solidFill>
                    <w14:schemeClr w14:val="tx1"/>
                  </w14:solidFill>
                </w14:textFill>
              </w:rPr>
            </w:pPr>
          </w:p>
        </w:tc>
      </w:tr>
      <w:tr w14:paraId="324C66A0">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921F59">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B291E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46AAC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CA23EB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FC31CA">
            <w:pPr>
              <w:jc w:val="center"/>
              <w:rPr>
                <w:rFonts w:hint="eastAsia" w:eastAsiaTheme="minorEastAsia"/>
                <w:color w:val="000000" w:themeColor="text1"/>
                <w:highlight w:val="none"/>
                <w:lang w:eastAsia="zh-CN"/>
                <w14:textFill>
                  <w14:solidFill>
                    <w14:schemeClr w14:val="tx1"/>
                  </w14:solidFill>
                </w14:textFill>
              </w:rPr>
            </w:pPr>
          </w:p>
        </w:tc>
      </w:tr>
      <w:tr w14:paraId="1505482A">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6A9803">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E8483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6AF1B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0304DF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4、旋转盖设计，旋转部位平滑无披锋，卡扣紧实，确保安全。</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67626C">
            <w:pPr>
              <w:jc w:val="center"/>
              <w:rPr>
                <w:rFonts w:hint="eastAsia" w:eastAsiaTheme="minorEastAsia"/>
                <w:color w:val="000000" w:themeColor="text1"/>
                <w:highlight w:val="none"/>
                <w:lang w:eastAsia="zh-CN"/>
                <w14:textFill>
                  <w14:solidFill>
                    <w14:schemeClr w14:val="tx1"/>
                  </w14:solidFill>
                </w14:textFill>
              </w:rPr>
            </w:pPr>
          </w:p>
        </w:tc>
      </w:tr>
      <w:tr w14:paraId="3357FC17">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67897B">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AB617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72695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81E9F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5、克重≥78g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F6DD9A">
            <w:pPr>
              <w:jc w:val="center"/>
              <w:rPr>
                <w:rFonts w:hint="eastAsia" w:eastAsiaTheme="minorEastAsia"/>
                <w:color w:val="000000" w:themeColor="text1"/>
                <w:highlight w:val="none"/>
                <w:lang w:eastAsia="zh-CN"/>
                <w14:textFill>
                  <w14:solidFill>
                    <w14:schemeClr w14:val="tx1"/>
                  </w14:solidFill>
                </w14:textFill>
              </w:rPr>
            </w:pPr>
          </w:p>
        </w:tc>
      </w:tr>
      <w:tr w14:paraId="0449E4EB">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3C9739">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8BB1F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B352A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C2872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294BB1">
            <w:pPr>
              <w:jc w:val="center"/>
              <w:rPr>
                <w:rFonts w:hint="eastAsia" w:eastAsiaTheme="minorEastAsia"/>
                <w:color w:val="000000" w:themeColor="text1"/>
                <w:highlight w:val="none"/>
                <w:lang w:eastAsia="zh-CN"/>
                <w14:textFill>
                  <w14:solidFill>
                    <w14:schemeClr w14:val="tx1"/>
                  </w14:solidFill>
                </w14:textFill>
              </w:rPr>
            </w:pPr>
          </w:p>
        </w:tc>
      </w:tr>
      <w:tr w14:paraId="76DC47B0">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CCD59E">
            <w:pPr>
              <w:jc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3</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70C11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3L圆形利器盒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9F93F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φ16.5*17cm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1959B0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8662DF">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596900" cy="735330"/>
                  <wp:effectExtent l="0" t="0" r="12700" b="7620"/>
                  <wp:docPr id="262" name="图片 5"/>
                  <wp:cNvGraphicFramePr/>
                  <a:graphic xmlns:a="http://schemas.openxmlformats.org/drawingml/2006/main">
                    <a:graphicData uri="http://schemas.openxmlformats.org/drawingml/2006/picture">
                      <pic:pic xmlns:pic="http://schemas.openxmlformats.org/drawingml/2006/picture">
                        <pic:nvPicPr>
                          <pic:cNvPr id="262" name="图片 5"/>
                          <pic:cNvPicPr/>
                        </pic:nvPicPr>
                        <pic:blipFill>
                          <a:blip r:embed="rId6"/>
                          <a:stretch>
                            <a:fillRect/>
                          </a:stretch>
                        </pic:blipFill>
                        <pic:spPr>
                          <a:xfrm>
                            <a:off x="0" y="0"/>
                            <a:ext cx="596900" cy="735330"/>
                          </a:xfrm>
                          <a:prstGeom prst="rect">
                            <a:avLst/>
                          </a:prstGeom>
                          <a:noFill/>
                          <a:ln>
                            <a:noFill/>
                          </a:ln>
                        </pic:spPr>
                      </pic:pic>
                    </a:graphicData>
                  </a:graphic>
                </wp:inline>
              </w:drawing>
            </w:r>
          </w:p>
        </w:tc>
      </w:tr>
      <w:tr w14:paraId="0609684A">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4E6EFC">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17B97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3AB2E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558A6FB">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2、利器盒整体颜色为淡黄，颜色应符合GB/T 3181 中Y06 的要求。利器盒侧面明显处应印制下图所示的警示标志，警告语为“警告！损伤性废物”。</w:t>
            </w:r>
          </w:p>
          <w:p w14:paraId="5FE4A9B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858520" cy="483235"/>
                  <wp:effectExtent l="0" t="0" r="17780" b="12065"/>
                  <wp:docPr id="263" name="图片 6"/>
                  <wp:cNvGraphicFramePr/>
                  <a:graphic xmlns:a="http://schemas.openxmlformats.org/drawingml/2006/main">
                    <a:graphicData uri="http://schemas.openxmlformats.org/drawingml/2006/picture">
                      <pic:pic xmlns:pic="http://schemas.openxmlformats.org/drawingml/2006/picture">
                        <pic:nvPicPr>
                          <pic:cNvPr id="263" name="图片 6"/>
                          <pic:cNvPicPr/>
                        </pic:nvPicPr>
                        <pic:blipFill>
                          <a:blip r:embed="rId5"/>
                          <a:stretch>
                            <a:fillRect/>
                          </a:stretch>
                        </pic:blipFill>
                        <pic:spPr>
                          <a:xfrm>
                            <a:off x="0" y="0"/>
                            <a:ext cx="858520" cy="483235"/>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D2155E">
            <w:pPr>
              <w:jc w:val="center"/>
              <w:rPr>
                <w:rFonts w:hint="eastAsia" w:eastAsiaTheme="minorEastAsia"/>
                <w:color w:val="000000" w:themeColor="text1"/>
                <w:highlight w:val="none"/>
                <w:lang w:eastAsia="zh-CN"/>
                <w14:textFill>
                  <w14:solidFill>
                    <w14:schemeClr w14:val="tx1"/>
                  </w14:solidFill>
                </w14:textFill>
              </w:rPr>
            </w:pPr>
          </w:p>
        </w:tc>
      </w:tr>
      <w:tr w14:paraId="4832C24D">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98E3AB">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DC07A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EC82A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23F229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422BA9">
            <w:pPr>
              <w:jc w:val="center"/>
              <w:rPr>
                <w:rFonts w:hint="eastAsia" w:eastAsiaTheme="minorEastAsia"/>
                <w:color w:val="000000" w:themeColor="text1"/>
                <w:highlight w:val="none"/>
                <w:lang w:eastAsia="zh-CN"/>
                <w14:textFill>
                  <w14:solidFill>
                    <w14:schemeClr w14:val="tx1"/>
                  </w14:solidFill>
                </w14:textFill>
              </w:rPr>
            </w:pPr>
          </w:p>
        </w:tc>
      </w:tr>
      <w:tr w14:paraId="723BD5D5">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2EA6B9">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07F7A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3F8EA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DE46F5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4、旋转盖设计，旋转部位平滑无披锋，卡扣紧实，密封性好，确保安全。左右旋转顶盖上的红色旋转盘，可开启或闭合利器盒。红色旋转盘关闭锁定后，无法再次打开。</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719C5B">
            <w:pPr>
              <w:jc w:val="center"/>
              <w:rPr>
                <w:rFonts w:hint="eastAsia" w:eastAsiaTheme="minorEastAsia"/>
                <w:color w:val="000000" w:themeColor="text1"/>
                <w:highlight w:val="none"/>
                <w:lang w:eastAsia="zh-CN"/>
                <w14:textFill>
                  <w14:solidFill>
                    <w14:schemeClr w14:val="tx1"/>
                  </w14:solidFill>
                </w14:textFill>
              </w:rPr>
            </w:pPr>
          </w:p>
        </w:tc>
      </w:tr>
      <w:tr w14:paraId="415737C4">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BD6CCD">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B691C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9C5AD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BE4261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5、克重≥121g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5509FC">
            <w:pPr>
              <w:jc w:val="center"/>
              <w:rPr>
                <w:rFonts w:hint="eastAsia" w:eastAsiaTheme="minorEastAsia"/>
                <w:color w:val="000000" w:themeColor="text1"/>
                <w:highlight w:val="none"/>
                <w:lang w:eastAsia="zh-CN"/>
                <w14:textFill>
                  <w14:solidFill>
                    <w14:schemeClr w14:val="tx1"/>
                  </w14:solidFill>
                </w14:textFill>
              </w:rPr>
            </w:pPr>
          </w:p>
        </w:tc>
      </w:tr>
      <w:tr w14:paraId="49490C22">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4CBD84">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3B71F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ECD9C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1671A7A">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3AA73C">
            <w:pPr>
              <w:jc w:val="center"/>
              <w:rPr>
                <w:rFonts w:hint="eastAsia" w:eastAsiaTheme="minorEastAsia"/>
                <w:color w:val="000000" w:themeColor="text1"/>
                <w:highlight w:val="none"/>
                <w:lang w:eastAsia="zh-CN"/>
                <w14:textFill>
                  <w14:solidFill>
                    <w14:schemeClr w14:val="tx1"/>
                  </w14:solidFill>
                </w14:textFill>
              </w:rPr>
            </w:pPr>
          </w:p>
        </w:tc>
      </w:tr>
      <w:tr w14:paraId="51AB90A9">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E07623">
            <w:pPr>
              <w:jc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4</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262C3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4L圆型利器盒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96D3F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φ17.5*18.5cm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A4C6C0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05E546">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596900" cy="735330"/>
                  <wp:effectExtent l="0" t="0" r="12700" b="7620"/>
                  <wp:docPr id="264" name="图片 7"/>
                  <wp:cNvGraphicFramePr/>
                  <a:graphic xmlns:a="http://schemas.openxmlformats.org/drawingml/2006/main">
                    <a:graphicData uri="http://schemas.openxmlformats.org/drawingml/2006/picture">
                      <pic:pic xmlns:pic="http://schemas.openxmlformats.org/drawingml/2006/picture">
                        <pic:nvPicPr>
                          <pic:cNvPr id="264" name="图片 7"/>
                          <pic:cNvPicPr/>
                        </pic:nvPicPr>
                        <pic:blipFill>
                          <a:blip r:embed="rId6"/>
                          <a:stretch>
                            <a:fillRect/>
                          </a:stretch>
                        </pic:blipFill>
                        <pic:spPr>
                          <a:xfrm>
                            <a:off x="0" y="0"/>
                            <a:ext cx="596900" cy="735330"/>
                          </a:xfrm>
                          <a:prstGeom prst="rect">
                            <a:avLst/>
                          </a:prstGeom>
                          <a:noFill/>
                          <a:ln>
                            <a:noFill/>
                          </a:ln>
                        </pic:spPr>
                      </pic:pic>
                    </a:graphicData>
                  </a:graphic>
                </wp:inline>
              </w:drawing>
            </w:r>
          </w:p>
        </w:tc>
      </w:tr>
      <w:tr w14:paraId="7FFE996E">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BD430E">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042C7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170EB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215F62E">
            <w:pPr>
              <w:numPr>
                <w:ilvl w:val="0"/>
                <w:numId w:val="10"/>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利器盒整体颜色为淡黄，颜色应符合GB/T 3181 中Y06 的要求。利器盒侧面明显处应印制下图所示的警示标志，警告语为“警告！损伤性废物”。</w:t>
            </w:r>
          </w:p>
          <w:p w14:paraId="462ABFF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858520" cy="483235"/>
                  <wp:effectExtent l="0" t="0" r="17780" b="12065"/>
                  <wp:docPr id="265" name="图片 8"/>
                  <wp:cNvGraphicFramePr/>
                  <a:graphic xmlns:a="http://schemas.openxmlformats.org/drawingml/2006/main">
                    <a:graphicData uri="http://schemas.openxmlformats.org/drawingml/2006/picture">
                      <pic:pic xmlns:pic="http://schemas.openxmlformats.org/drawingml/2006/picture">
                        <pic:nvPicPr>
                          <pic:cNvPr id="265" name="图片 8"/>
                          <pic:cNvPicPr/>
                        </pic:nvPicPr>
                        <pic:blipFill>
                          <a:blip r:embed="rId5"/>
                          <a:stretch>
                            <a:fillRect/>
                          </a:stretch>
                        </pic:blipFill>
                        <pic:spPr>
                          <a:xfrm>
                            <a:off x="0" y="0"/>
                            <a:ext cx="858520" cy="483235"/>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F414C9">
            <w:pPr>
              <w:jc w:val="center"/>
              <w:rPr>
                <w:rFonts w:hint="eastAsia" w:eastAsiaTheme="minorEastAsia"/>
                <w:color w:val="000000" w:themeColor="text1"/>
                <w:highlight w:val="none"/>
                <w:lang w:eastAsia="zh-CN"/>
                <w14:textFill>
                  <w14:solidFill>
                    <w14:schemeClr w14:val="tx1"/>
                  </w14:solidFill>
                </w14:textFill>
              </w:rPr>
            </w:pPr>
          </w:p>
        </w:tc>
      </w:tr>
      <w:tr w14:paraId="5BEB09E8">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208497">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F998B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6A97E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6A8144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51B120">
            <w:pPr>
              <w:jc w:val="center"/>
              <w:rPr>
                <w:rFonts w:hint="eastAsia" w:eastAsiaTheme="minorEastAsia"/>
                <w:color w:val="000000" w:themeColor="text1"/>
                <w:highlight w:val="none"/>
                <w:lang w:eastAsia="zh-CN"/>
                <w14:textFill>
                  <w14:solidFill>
                    <w14:schemeClr w14:val="tx1"/>
                  </w14:solidFill>
                </w14:textFill>
              </w:rPr>
            </w:pPr>
          </w:p>
        </w:tc>
      </w:tr>
      <w:tr w14:paraId="34DE8035">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427922">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876C6F">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E8F3F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E37791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4、旋转盖设计，旋转部位平滑无披锋，卡扣紧实，密封性好，确保安全。左右旋转顶盖上的红色旋转盘，可开启或闭合利器盒。红色旋转盘关闭锁定后，无法再次打开。</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EFDA39">
            <w:pPr>
              <w:jc w:val="center"/>
              <w:rPr>
                <w:rFonts w:hint="eastAsia" w:eastAsiaTheme="minorEastAsia"/>
                <w:color w:val="000000" w:themeColor="text1"/>
                <w:highlight w:val="none"/>
                <w:lang w:eastAsia="zh-CN"/>
                <w14:textFill>
                  <w14:solidFill>
                    <w14:schemeClr w14:val="tx1"/>
                  </w14:solidFill>
                </w14:textFill>
              </w:rPr>
            </w:pPr>
          </w:p>
        </w:tc>
      </w:tr>
      <w:tr w14:paraId="17B19853">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CDD77B">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25743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1E82C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CF97CE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5、克重≥135g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20E7C9">
            <w:pPr>
              <w:jc w:val="center"/>
              <w:rPr>
                <w:rFonts w:hint="eastAsia" w:eastAsiaTheme="minorEastAsia"/>
                <w:color w:val="000000" w:themeColor="text1"/>
                <w:highlight w:val="none"/>
                <w:lang w:eastAsia="zh-CN"/>
                <w14:textFill>
                  <w14:solidFill>
                    <w14:schemeClr w14:val="tx1"/>
                  </w14:solidFill>
                </w14:textFill>
              </w:rPr>
            </w:pPr>
          </w:p>
        </w:tc>
      </w:tr>
      <w:tr w14:paraId="11FABF56">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BBC79B">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3806E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8C87C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D5B797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6F2778">
            <w:pPr>
              <w:jc w:val="center"/>
              <w:rPr>
                <w:rFonts w:hint="eastAsia" w:eastAsiaTheme="minorEastAsia"/>
                <w:color w:val="000000" w:themeColor="text1"/>
                <w:highlight w:val="none"/>
                <w:lang w:eastAsia="zh-CN"/>
                <w14:textFill>
                  <w14:solidFill>
                    <w14:schemeClr w14:val="tx1"/>
                  </w14:solidFill>
                </w14:textFill>
              </w:rPr>
            </w:pPr>
          </w:p>
        </w:tc>
      </w:tr>
      <w:tr w14:paraId="7CB89B2E">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E3C5B8">
            <w:pPr>
              <w:jc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5</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81C8BF">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5L圆型利器盒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9E5B4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φ19.5*20cm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DF1005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5275FB">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596900" cy="735330"/>
                  <wp:effectExtent l="0" t="0" r="12700" b="7620"/>
                  <wp:docPr id="266" name="图片 9"/>
                  <wp:cNvGraphicFramePr/>
                  <a:graphic xmlns:a="http://schemas.openxmlformats.org/drawingml/2006/main">
                    <a:graphicData uri="http://schemas.openxmlformats.org/drawingml/2006/picture">
                      <pic:pic xmlns:pic="http://schemas.openxmlformats.org/drawingml/2006/picture">
                        <pic:nvPicPr>
                          <pic:cNvPr id="266" name="图片 9"/>
                          <pic:cNvPicPr/>
                        </pic:nvPicPr>
                        <pic:blipFill>
                          <a:blip r:embed="rId7"/>
                          <a:stretch>
                            <a:fillRect/>
                          </a:stretch>
                        </pic:blipFill>
                        <pic:spPr>
                          <a:xfrm>
                            <a:off x="0" y="0"/>
                            <a:ext cx="596900" cy="735330"/>
                          </a:xfrm>
                          <a:prstGeom prst="rect">
                            <a:avLst/>
                          </a:prstGeom>
                          <a:noFill/>
                          <a:ln>
                            <a:noFill/>
                          </a:ln>
                        </pic:spPr>
                      </pic:pic>
                    </a:graphicData>
                  </a:graphic>
                </wp:inline>
              </w:drawing>
            </w:r>
          </w:p>
        </w:tc>
      </w:tr>
      <w:tr w14:paraId="6123A50D">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0B23CA">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D13A5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41899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BA750A0">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2、利器盒整体颜色为淡黄，颜色应符合GB/T 3181 中Y06 的要求。利器盒侧面明显处应印制下图所示的警示标志，警告语为“警告！损伤性废物”。</w:t>
            </w:r>
          </w:p>
          <w:p w14:paraId="53AD67B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858520" cy="483235"/>
                  <wp:effectExtent l="0" t="0" r="17780" b="12065"/>
                  <wp:docPr id="267" name="图片 10"/>
                  <wp:cNvGraphicFramePr/>
                  <a:graphic xmlns:a="http://schemas.openxmlformats.org/drawingml/2006/main">
                    <a:graphicData uri="http://schemas.openxmlformats.org/drawingml/2006/picture">
                      <pic:pic xmlns:pic="http://schemas.openxmlformats.org/drawingml/2006/picture">
                        <pic:nvPicPr>
                          <pic:cNvPr id="267" name="图片 10"/>
                          <pic:cNvPicPr/>
                        </pic:nvPicPr>
                        <pic:blipFill>
                          <a:blip r:embed="rId5"/>
                          <a:stretch>
                            <a:fillRect/>
                          </a:stretch>
                        </pic:blipFill>
                        <pic:spPr>
                          <a:xfrm>
                            <a:off x="0" y="0"/>
                            <a:ext cx="858520" cy="483235"/>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68277D">
            <w:pPr>
              <w:jc w:val="center"/>
              <w:rPr>
                <w:rFonts w:hint="eastAsia" w:eastAsiaTheme="minorEastAsia"/>
                <w:color w:val="000000" w:themeColor="text1"/>
                <w:highlight w:val="none"/>
                <w:lang w:eastAsia="zh-CN"/>
                <w14:textFill>
                  <w14:solidFill>
                    <w14:schemeClr w14:val="tx1"/>
                  </w14:solidFill>
                </w14:textFill>
              </w:rPr>
            </w:pPr>
          </w:p>
        </w:tc>
      </w:tr>
      <w:tr w14:paraId="5E6A173E">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258A55">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89AB6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AD377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A5C974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54F5A0">
            <w:pPr>
              <w:jc w:val="center"/>
              <w:rPr>
                <w:rFonts w:hint="eastAsia" w:eastAsiaTheme="minorEastAsia"/>
                <w:color w:val="000000" w:themeColor="text1"/>
                <w:highlight w:val="none"/>
                <w:lang w:eastAsia="zh-CN"/>
                <w14:textFill>
                  <w14:solidFill>
                    <w14:schemeClr w14:val="tx1"/>
                  </w14:solidFill>
                </w14:textFill>
              </w:rPr>
            </w:pPr>
          </w:p>
        </w:tc>
      </w:tr>
      <w:tr w14:paraId="27936DA1">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25227F">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15EB4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74541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D5A21CF">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4、旋转盖设计，旋转部位平滑无披锋，卡扣紧实，密封性好，确保安全。左右旋转顶盖上的红色旋转盘，可开启或闭合利器盒。红色旋转盘关闭锁定后，无法再次打开。</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CBFCA2">
            <w:pPr>
              <w:jc w:val="center"/>
              <w:rPr>
                <w:rFonts w:hint="eastAsia" w:eastAsiaTheme="minorEastAsia"/>
                <w:color w:val="000000" w:themeColor="text1"/>
                <w:highlight w:val="none"/>
                <w:lang w:eastAsia="zh-CN"/>
                <w14:textFill>
                  <w14:solidFill>
                    <w14:schemeClr w14:val="tx1"/>
                  </w14:solidFill>
                </w14:textFill>
              </w:rPr>
            </w:pPr>
          </w:p>
        </w:tc>
      </w:tr>
      <w:tr w14:paraId="7C631482">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ED606B">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1BAA2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B8ABB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C28AD1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5、克重≥143g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63B693">
            <w:pPr>
              <w:jc w:val="center"/>
              <w:rPr>
                <w:rFonts w:hint="eastAsia" w:eastAsiaTheme="minorEastAsia"/>
                <w:color w:val="000000" w:themeColor="text1"/>
                <w:highlight w:val="none"/>
                <w:lang w:eastAsia="zh-CN"/>
                <w14:textFill>
                  <w14:solidFill>
                    <w14:schemeClr w14:val="tx1"/>
                  </w14:solidFill>
                </w14:textFill>
              </w:rPr>
            </w:pPr>
          </w:p>
        </w:tc>
      </w:tr>
      <w:tr w14:paraId="5F270824">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94EE21">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65A47A">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DC747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1B8A92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F337FB">
            <w:pPr>
              <w:jc w:val="center"/>
              <w:rPr>
                <w:rFonts w:hint="eastAsia" w:eastAsiaTheme="minorEastAsia"/>
                <w:color w:val="000000" w:themeColor="text1"/>
                <w:highlight w:val="none"/>
                <w:lang w:eastAsia="zh-CN"/>
                <w14:textFill>
                  <w14:solidFill>
                    <w14:schemeClr w14:val="tx1"/>
                  </w14:solidFill>
                </w14:textFill>
              </w:rPr>
            </w:pPr>
          </w:p>
        </w:tc>
      </w:tr>
      <w:tr w14:paraId="4C64D05F">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4BF3E9">
            <w:pPr>
              <w:jc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6</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993BB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6L圆型利器盒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2B9A5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φ21*21cm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11124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22B251">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629920" cy="704215"/>
                  <wp:effectExtent l="0" t="0" r="17780" b="635"/>
                  <wp:docPr id="268" name="图片 11"/>
                  <wp:cNvGraphicFramePr/>
                  <a:graphic xmlns:a="http://schemas.openxmlformats.org/drawingml/2006/main">
                    <a:graphicData uri="http://schemas.openxmlformats.org/drawingml/2006/picture">
                      <pic:pic xmlns:pic="http://schemas.openxmlformats.org/drawingml/2006/picture">
                        <pic:nvPicPr>
                          <pic:cNvPr id="268" name="图片 11"/>
                          <pic:cNvPicPr/>
                        </pic:nvPicPr>
                        <pic:blipFill>
                          <a:blip r:embed="rId8"/>
                          <a:stretch>
                            <a:fillRect/>
                          </a:stretch>
                        </pic:blipFill>
                        <pic:spPr>
                          <a:xfrm>
                            <a:off x="0" y="0"/>
                            <a:ext cx="629920" cy="704215"/>
                          </a:xfrm>
                          <a:prstGeom prst="rect">
                            <a:avLst/>
                          </a:prstGeom>
                          <a:noFill/>
                          <a:ln>
                            <a:noFill/>
                          </a:ln>
                        </pic:spPr>
                      </pic:pic>
                    </a:graphicData>
                  </a:graphic>
                </wp:inline>
              </w:drawing>
            </w:r>
          </w:p>
        </w:tc>
      </w:tr>
      <w:tr w14:paraId="6C003C8B">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E4E12A">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CB707F">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99687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4FFC463">
            <w:pPr>
              <w:numPr>
                <w:ilvl w:val="0"/>
                <w:numId w:val="11"/>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利器盒整体颜色为淡黄，颜色应符合GB/T 3181 中Y06 的要求。利器盒侧面明显处应印制下图所示的警示标志，警告语为“警告！损伤性废物”。</w:t>
            </w:r>
          </w:p>
          <w:p w14:paraId="01CB769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858520" cy="483235"/>
                  <wp:effectExtent l="0" t="0" r="17780" b="12065"/>
                  <wp:docPr id="269" name="图片 12"/>
                  <wp:cNvGraphicFramePr/>
                  <a:graphic xmlns:a="http://schemas.openxmlformats.org/drawingml/2006/main">
                    <a:graphicData uri="http://schemas.openxmlformats.org/drawingml/2006/picture">
                      <pic:pic xmlns:pic="http://schemas.openxmlformats.org/drawingml/2006/picture">
                        <pic:nvPicPr>
                          <pic:cNvPr id="269" name="图片 12"/>
                          <pic:cNvPicPr/>
                        </pic:nvPicPr>
                        <pic:blipFill>
                          <a:blip r:embed="rId5"/>
                          <a:stretch>
                            <a:fillRect/>
                          </a:stretch>
                        </pic:blipFill>
                        <pic:spPr>
                          <a:xfrm>
                            <a:off x="0" y="0"/>
                            <a:ext cx="858520" cy="483235"/>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FA50BD">
            <w:pPr>
              <w:jc w:val="center"/>
              <w:rPr>
                <w:rFonts w:hint="eastAsia" w:eastAsiaTheme="minorEastAsia"/>
                <w:color w:val="000000" w:themeColor="text1"/>
                <w:highlight w:val="none"/>
                <w:lang w:eastAsia="zh-CN"/>
                <w14:textFill>
                  <w14:solidFill>
                    <w14:schemeClr w14:val="tx1"/>
                  </w14:solidFill>
                </w14:textFill>
              </w:rPr>
            </w:pPr>
          </w:p>
        </w:tc>
      </w:tr>
      <w:tr w14:paraId="29A378BB">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3C8745">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27EB4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71763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2B629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79FA75">
            <w:pPr>
              <w:jc w:val="center"/>
              <w:rPr>
                <w:rFonts w:hint="eastAsia" w:eastAsiaTheme="minorEastAsia"/>
                <w:color w:val="000000" w:themeColor="text1"/>
                <w:highlight w:val="none"/>
                <w:lang w:eastAsia="zh-CN"/>
                <w14:textFill>
                  <w14:solidFill>
                    <w14:schemeClr w14:val="tx1"/>
                  </w14:solidFill>
                </w14:textFill>
              </w:rPr>
            </w:pPr>
          </w:p>
        </w:tc>
      </w:tr>
      <w:tr w14:paraId="55BB12B7">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E5B59D">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82577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A6624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5F9D4F">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4、旋转盖设计，旋转部位平滑无披锋，卡扣紧实，确保安全。</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1D23C6">
            <w:pPr>
              <w:jc w:val="center"/>
              <w:rPr>
                <w:rFonts w:hint="eastAsia" w:eastAsiaTheme="minorEastAsia"/>
                <w:color w:val="000000" w:themeColor="text1"/>
                <w:highlight w:val="none"/>
                <w:lang w:eastAsia="zh-CN"/>
                <w14:textFill>
                  <w14:solidFill>
                    <w14:schemeClr w14:val="tx1"/>
                  </w14:solidFill>
                </w14:textFill>
              </w:rPr>
            </w:pPr>
          </w:p>
        </w:tc>
      </w:tr>
      <w:tr w14:paraId="0C837833">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80C32F">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B383CA">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01AD0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B0A83C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5、克重≥208g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199D6E">
            <w:pPr>
              <w:jc w:val="center"/>
              <w:rPr>
                <w:rFonts w:hint="eastAsia" w:eastAsiaTheme="minorEastAsia"/>
                <w:color w:val="000000" w:themeColor="text1"/>
                <w:highlight w:val="none"/>
                <w:lang w:eastAsia="zh-CN"/>
                <w14:textFill>
                  <w14:solidFill>
                    <w14:schemeClr w14:val="tx1"/>
                  </w14:solidFill>
                </w14:textFill>
              </w:rPr>
            </w:pPr>
          </w:p>
        </w:tc>
      </w:tr>
      <w:tr w14:paraId="4E2B6689">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6EFD17">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61034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BA858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4C6D5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91B8DC">
            <w:pPr>
              <w:jc w:val="center"/>
              <w:rPr>
                <w:rFonts w:hint="eastAsia" w:eastAsiaTheme="minorEastAsia"/>
                <w:color w:val="000000" w:themeColor="text1"/>
                <w:highlight w:val="none"/>
                <w:lang w:eastAsia="zh-CN"/>
                <w14:textFill>
                  <w14:solidFill>
                    <w14:schemeClr w14:val="tx1"/>
                  </w14:solidFill>
                </w14:textFill>
              </w:rPr>
            </w:pPr>
          </w:p>
        </w:tc>
      </w:tr>
      <w:tr w14:paraId="0CEB547A">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C10162">
            <w:pPr>
              <w:jc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7</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45098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10L圆型利器盒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76E4B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φ22.5*24cm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5EDEE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0593A9">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596900" cy="735330"/>
                  <wp:effectExtent l="0" t="0" r="12700" b="7620"/>
                  <wp:docPr id="270" name="图片 13"/>
                  <wp:cNvGraphicFramePr/>
                  <a:graphic xmlns:a="http://schemas.openxmlformats.org/drawingml/2006/main">
                    <a:graphicData uri="http://schemas.openxmlformats.org/drawingml/2006/picture">
                      <pic:pic xmlns:pic="http://schemas.openxmlformats.org/drawingml/2006/picture">
                        <pic:nvPicPr>
                          <pic:cNvPr id="270" name="图片 13"/>
                          <pic:cNvPicPr/>
                        </pic:nvPicPr>
                        <pic:blipFill>
                          <a:blip r:embed="rId7"/>
                          <a:stretch>
                            <a:fillRect/>
                          </a:stretch>
                        </pic:blipFill>
                        <pic:spPr>
                          <a:xfrm>
                            <a:off x="0" y="0"/>
                            <a:ext cx="596900" cy="735330"/>
                          </a:xfrm>
                          <a:prstGeom prst="rect">
                            <a:avLst/>
                          </a:prstGeom>
                          <a:noFill/>
                          <a:ln>
                            <a:noFill/>
                          </a:ln>
                        </pic:spPr>
                      </pic:pic>
                    </a:graphicData>
                  </a:graphic>
                </wp:inline>
              </w:drawing>
            </w:r>
          </w:p>
        </w:tc>
      </w:tr>
      <w:tr w14:paraId="520539C8">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25E48C">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BF7C4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622E3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33C38E3">
            <w:pPr>
              <w:numPr>
                <w:ilvl w:val="0"/>
                <w:numId w:val="12"/>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利器盒整体颜色为淡黄，颜色应符合GB/T 3181 中Y06 的要求。利器盒侧面明显处应印制下图所示的警示标志，警告语为“警告！损伤性废物”。</w:t>
            </w:r>
          </w:p>
          <w:p w14:paraId="5BE3C89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858520" cy="483235"/>
                  <wp:effectExtent l="0" t="0" r="17780" b="12065"/>
                  <wp:docPr id="271" name="图片 14"/>
                  <wp:cNvGraphicFramePr/>
                  <a:graphic xmlns:a="http://schemas.openxmlformats.org/drawingml/2006/main">
                    <a:graphicData uri="http://schemas.openxmlformats.org/drawingml/2006/picture">
                      <pic:pic xmlns:pic="http://schemas.openxmlformats.org/drawingml/2006/picture">
                        <pic:nvPicPr>
                          <pic:cNvPr id="271" name="图片 14"/>
                          <pic:cNvPicPr/>
                        </pic:nvPicPr>
                        <pic:blipFill>
                          <a:blip r:embed="rId5"/>
                          <a:stretch>
                            <a:fillRect/>
                          </a:stretch>
                        </pic:blipFill>
                        <pic:spPr>
                          <a:xfrm>
                            <a:off x="0" y="0"/>
                            <a:ext cx="858520" cy="483235"/>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3E1672">
            <w:pPr>
              <w:jc w:val="center"/>
              <w:rPr>
                <w:rFonts w:hint="eastAsia" w:eastAsiaTheme="minorEastAsia"/>
                <w:color w:val="000000" w:themeColor="text1"/>
                <w:highlight w:val="none"/>
                <w:lang w:eastAsia="zh-CN"/>
                <w14:textFill>
                  <w14:solidFill>
                    <w14:schemeClr w14:val="tx1"/>
                  </w14:solidFill>
                </w14:textFill>
              </w:rPr>
            </w:pPr>
          </w:p>
        </w:tc>
      </w:tr>
      <w:tr w14:paraId="750EBFB5">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6EDBD9">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FFCAD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3E8AB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145F6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3C2267">
            <w:pPr>
              <w:jc w:val="center"/>
              <w:rPr>
                <w:rFonts w:hint="eastAsia" w:eastAsiaTheme="minorEastAsia"/>
                <w:color w:val="000000" w:themeColor="text1"/>
                <w:highlight w:val="none"/>
                <w:lang w:eastAsia="zh-CN"/>
                <w14:textFill>
                  <w14:solidFill>
                    <w14:schemeClr w14:val="tx1"/>
                  </w14:solidFill>
                </w14:textFill>
              </w:rPr>
            </w:pPr>
          </w:p>
        </w:tc>
      </w:tr>
      <w:tr w14:paraId="4BE6D363">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AD011D">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447BD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0D6C7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93C20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4、旋转盖设计，旋转部位平滑无披锋，卡扣紧实，密封性好，确保安全。左右旋转顶盖上的红色旋转盘，可开启或闭合利器盒。红色旋转盘关闭锁定后，无法再次打开。</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DF5A57">
            <w:pPr>
              <w:jc w:val="center"/>
              <w:rPr>
                <w:rFonts w:hint="eastAsia" w:eastAsiaTheme="minorEastAsia"/>
                <w:color w:val="000000" w:themeColor="text1"/>
                <w:highlight w:val="none"/>
                <w:lang w:eastAsia="zh-CN"/>
                <w14:textFill>
                  <w14:solidFill>
                    <w14:schemeClr w14:val="tx1"/>
                  </w14:solidFill>
                </w14:textFill>
              </w:rPr>
            </w:pPr>
          </w:p>
        </w:tc>
      </w:tr>
      <w:tr w14:paraId="725C00B1">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6A0698">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A3A21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78BC6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75A5E3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5、克重≥268g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C82D47">
            <w:pPr>
              <w:jc w:val="center"/>
              <w:rPr>
                <w:rFonts w:hint="eastAsia" w:eastAsiaTheme="minorEastAsia"/>
                <w:color w:val="000000" w:themeColor="text1"/>
                <w:highlight w:val="none"/>
                <w:lang w:eastAsia="zh-CN"/>
                <w14:textFill>
                  <w14:solidFill>
                    <w14:schemeClr w14:val="tx1"/>
                  </w14:solidFill>
                </w14:textFill>
              </w:rPr>
            </w:pPr>
          </w:p>
        </w:tc>
      </w:tr>
      <w:tr w14:paraId="66961DA1">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EE94A2">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0F652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E7D1EA">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2E8B1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A9D726">
            <w:pPr>
              <w:jc w:val="center"/>
              <w:rPr>
                <w:rFonts w:hint="eastAsia" w:eastAsiaTheme="minorEastAsia"/>
                <w:color w:val="000000" w:themeColor="text1"/>
                <w:highlight w:val="none"/>
                <w:lang w:eastAsia="zh-CN"/>
                <w14:textFill>
                  <w14:solidFill>
                    <w14:schemeClr w14:val="tx1"/>
                  </w14:solidFill>
                </w14:textFill>
              </w:rPr>
            </w:pPr>
          </w:p>
        </w:tc>
      </w:tr>
      <w:tr w14:paraId="113DFE78">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4E5119">
            <w:pPr>
              <w:jc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8</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F7EDF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15L圆型利器盒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BFC3E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φ23*29cm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B6288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1E589C">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596900" cy="735330"/>
                  <wp:effectExtent l="0" t="0" r="12700" b="7620"/>
                  <wp:docPr id="272" name="图片 15"/>
                  <wp:cNvGraphicFramePr/>
                  <a:graphic xmlns:a="http://schemas.openxmlformats.org/drawingml/2006/main">
                    <a:graphicData uri="http://schemas.openxmlformats.org/drawingml/2006/picture">
                      <pic:pic xmlns:pic="http://schemas.openxmlformats.org/drawingml/2006/picture">
                        <pic:nvPicPr>
                          <pic:cNvPr id="272" name="图片 15"/>
                          <pic:cNvPicPr/>
                        </pic:nvPicPr>
                        <pic:blipFill>
                          <a:blip r:embed="rId7"/>
                          <a:stretch>
                            <a:fillRect/>
                          </a:stretch>
                        </pic:blipFill>
                        <pic:spPr>
                          <a:xfrm>
                            <a:off x="0" y="0"/>
                            <a:ext cx="596900" cy="735330"/>
                          </a:xfrm>
                          <a:prstGeom prst="rect">
                            <a:avLst/>
                          </a:prstGeom>
                          <a:noFill/>
                          <a:ln>
                            <a:noFill/>
                          </a:ln>
                        </pic:spPr>
                      </pic:pic>
                    </a:graphicData>
                  </a:graphic>
                </wp:inline>
              </w:drawing>
            </w:r>
          </w:p>
        </w:tc>
      </w:tr>
      <w:tr w14:paraId="1856C7E0">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11CD9F">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CA6E3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F6FAA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3C8C8CE">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2、利器盒整体颜色为淡黄，颜色应符合GB/T 3181 中Y06 的要求。利器盒侧面明显处应印制下图所示的警示标志，警告语为“警告！损伤性废物”。</w:t>
            </w:r>
          </w:p>
          <w:p w14:paraId="35EE17C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858520" cy="483235"/>
                  <wp:effectExtent l="0" t="0" r="17780" b="12065"/>
                  <wp:docPr id="273" name="图片 273"/>
                  <wp:cNvGraphicFramePr/>
                  <a:graphic xmlns:a="http://schemas.openxmlformats.org/drawingml/2006/main">
                    <a:graphicData uri="http://schemas.openxmlformats.org/drawingml/2006/picture">
                      <pic:pic xmlns:pic="http://schemas.openxmlformats.org/drawingml/2006/picture">
                        <pic:nvPicPr>
                          <pic:cNvPr id="273" name="图片 273"/>
                          <pic:cNvPicPr/>
                        </pic:nvPicPr>
                        <pic:blipFill>
                          <a:blip r:embed="rId5"/>
                          <a:stretch>
                            <a:fillRect/>
                          </a:stretch>
                        </pic:blipFill>
                        <pic:spPr>
                          <a:xfrm>
                            <a:off x="0" y="0"/>
                            <a:ext cx="858520" cy="483235"/>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1AA88F">
            <w:pPr>
              <w:jc w:val="center"/>
              <w:rPr>
                <w:rFonts w:hint="eastAsia" w:eastAsiaTheme="minorEastAsia"/>
                <w:color w:val="000000" w:themeColor="text1"/>
                <w:highlight w:val="none"/>
                <w:lang w:eastAsia="zh-CN"/>
                <w14:textFill>
                  <w14:solidFill>
                    <w14:schemeClr w14:val="tx1"/>
                  </w14:solidFill>
                </w14:textFill>
              </w:rPr>
            </w:pPr>
          </w:p>
        </w:tc>
      </w:tr>
      <w:tr w14:paraId="343D40F5">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035CD4">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F35A5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69E24A">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7C439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9645CA">
            <w:pPr>
              <w:jc w:val="center"/>
              <w:rPr>
                <w:rFonts w:hint="eastAsia" w:eastAsiaTheme="minorEastAsia"/>
                <w:color w:val="000000" w:themeColor="text1"/>
                <w:highlight w:val="none"/>
                <w:lang w:eastAsia="zh-CN"/>
                <w14:textFill>
                  <w14:solidFill>
                    <w14:schemeClr w14:val="tx1"/>
                  </w14:solidFill>
                </w14:textFill>
              </w:rPr>
            </w:pPr>
          </w:p>
        </w:tc>
      </w:tr>
      <w:tr w14:paraId="2DE9BA4D">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0ED0E4">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4175E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53B6B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5E181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4、旋转盖设计，旋转部位平滑无披锋，卡扣紧实，密封性好，确保安全。左右旋转顶盖上的红色旋转盘，可开启或闭合利器盒。红色旋转盘关闭锁定后，无法再次打开。</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A321B1">
            <w:pPr>
              <w:jc w:val="center"/>
              <w:rPr>
                <w:rFonts w:hint="eastAsia" w:eastAsiaTheme="minorEastAsia"/>
                <w:color w:val="000000" w:themeColor="text1"/>
                <w:highlight w:val="none"/>
                <w:lang w:eastAsia="zh-CN"/>
                <w14:textFill>
                  <w14:solidFill>
                    <w14:schemeClr w14:val="tx1"/>
                  </w14:solidFill>
                </w14:textFill>
              </w:rPr>
            </w:pPr>
          </w:p>
        </w:tc>
      </w:tr>
      <w:tr w14:paraId="67323DCB">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FDEEB1">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64469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FF4B7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F70C5A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5、克重≥305g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BF69ED">
            <w:pPr>
              <w:jc w:val="center"/>
              <w:rPr>
                <w:rFonts w:hint="eastAsia" w:eastAsiaTheme="minorEastAsia"/>
                <w:color w:val="000000" w:themeColor="text1"/>
                <w:highlight w:val="none"/>
                <w:lang w:eastAsia="zh-CN"/>
                <w14:textFill>
                  <w14:solidFill>
                    <w14:schemeClr w14:val="tx1"/>
                  </w14:solidFill>
                </w14:textFill>
              </w:rPr>
            </w:pPr>
          </w:p>
        </w:tc>
      </w:tr>
      <w:tr w14:paraId="79C8D83B">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94E090">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8AAB1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6E2E2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B7E4B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A5849F">
            <w:pPr>
              <w:jc w:val="center"/>
              <w:rPr>
                <w:rFonts w:hint="eastAsia" w:eastAsiaTheme="minorEastAsia"/>
                <w:color w:val="000000" w:themeColor="text1"/>
                <w:highlight w:val="none"/>
                <w:lang w:eastAsia="zh-CN"/>
                <w14:textFill>
                  <w14:solidFill>
                    <w14:schemeClr w14:val="tx1"/>
                  </w14:solidFill>
                </w14:textFill>
              </w:rPr>
            </w:pPr>
          </w:p>
        </w:tc>
      </w:tr>
      <w:tr w14:paraId="0D88873F">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DDF9A0">
            <w:pPr>
              <w:jc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9</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F2D79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18L圆型利器盒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00527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φ29*30cm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847A7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435008">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596900" cy="735330"/>
                  <wp:effectExtent l="0" t="0" r="12700" b="7620"/>
                  <wp:docPr id="274" name="图片 17"/>
                  <wp:cNvGraphicFramePr/>
                  <a:graphic xmlns:a="http://schemas.openxmlformats.org/drawingml/2006/main">
                    <a:graphicData uri="http://schemas.openxmlformats.org/drawingml/2006/picture">
                      <pic:pic xmlns:pic="http://schemas.openxmlformats.org/drawingml/2006/picture">
                        <pic:nvPicPr>
                          <pic:cNvPr id="274" name="图片 17"/>
                          <pic:cNvPicPr/>
                        </pic:nvPicPr>
                        <pic:blipFill>
                          <a:blip r:embed="rId7"/>
                          <a:stretch>
                            <a:fillRect/>
                          </a:stretch>
                        </pic:blipFill>
                        <pic:spPr>
                          <a:xfrm>
                            <a:off x="0" y="0"/>
                            <a:ext cx="596900" cy="735330"/>
                          </a:xfrm>
                          <a:prstGeom prst="rect">
                            <a:avLst/>
                          </a:prstGeom>
                          <a:noFill/>
                          <a:ln>
                            <a:noFill/>
                          </a:ln>
                        </pic:spPr>
                      </pic:pic>
                    </a:graphicData>
                  </a:graphic>
                </wp:inline>
              </w:drawing>
            </w:r>
          </w:p>
        </w:tc>
      </w:tr>
      <w:tr w14:paraId="005B6DAE">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020DDB">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267D2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55C4C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C7E57F6">
            <w:pPr>
              <w:numPr>
                <w:ilvl w:val="0"/>
                <w:numId w:val="13"/>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利器盒整体颜色为淡黄，颜色应符合GB/T 3181 中Y06 的要求。利器盒侧面明显处应印制下图所示的警示标志，警告语为“警告！损伤性废物”。</w:t>
            </w:r>
          </w:p>
          <w:p w14:paraId="39B3020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858520" cy="483235"/>
                  <wp:effectExtent l="0" t="0" r="17780" b="12065"/>
                  <wp:docPr id="275" name="图片 18"/>
                  <wp:cNvGraphicFramePr/>
                  <a:graphic xmlns:a="http://schemas.openxmlformats.org/drawingml/2006/main">
                    <a:graphicData uri="http://schemas.openxmlformats.org/drawingml/2006/picture">
                      <pic:pic xmlns:pic="http://schemas.openxmlformats.org/drawingml/2006/picture">
                        <pic:nvPicPr>
                          <pic:cNvPr id="275" name="图片 18"/>
                          <pic:cNvPicPr/>
                        </pic:nvPicPr>
                        <pic:blipFill>
                          <a:blip r:embed="rId5"/>
                          <a:stretch>
                            <a:fillRect/>
                          </a:stretch>
                        </pic:blipFill>
                        <pic:spPr>
                          <a:xfrm>
                            <a:off x="0" y="0"/>
                            <a:ext cx="858520" cy="483235"/>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6D3FAC">
            <w:pPr>
              <w:jc w:val="center"/>
              <w:rPr>
                <w:rFonts w:hint="eastAsia" w:eastAsiaTheme="minorEastAsia"/>
                <w:color w:val="000000" w:themeColor="text1"/>
                <w:highlight w:val="none"/>
                <w:lang w:eastAsia="zh-CN"/>
                <w14:textFill>
                  <w14:solidFill>
                    <w14:schemeClr w14:val="tx1"/>
                  </w14:solidFill>
                </w14:textFill>
              </w:rPr>
            </w:pPr>
          </w:p>
        </w:tc>
      </w:tr>
      <w:tr w14:paraId="628207C4">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EE7B19">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5CC95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E4F8EA">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8CB7A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57A120">
            <w:pPr>
              <w:jc w:val="center"/>
              <w:rPr>
                <w:rFonts w:hint="eastAsia" w:eastAsiaTheme="minorEastAsia"/>
                <w:color w:val="000000" w:themeColor="text1"/>
                <w:highlight w:val="none"/>
                <w:lang w:eastAsia="zh-CN"/>
                <w14:textFill>
                  <w14:solidFill>
                    <w14:schemeClr w14:val="tx1"/>
                  </w14:solidFill>
                </w14:textFill>
              </w:rPr>
            </w:pPr>
          </w:p>
        </w:tc>
      </w:tr>
      <w:tr w14:paraId="1019CABB">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BC77CB">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D71C4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65D2C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7D263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4、旋转盖设计，旋转部位平滑无披锋，卡扣紧实，密封性好，确保安全。左右旋转顶盖上的红色旋转盘，可开启或闭合利器盒。红色旋转盘关闭锁定后，无法再次打开。</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CD426B">
            <w:pPr>
              <w:jc w:val="center"/>
              <w:rPr>
                <w:rFonts w:hint="eastAsia" w:eastAsiaTheme="minorEastAsia"/>
                <w:color w:val="000000" w:themeColor="text1"/>
                <w:highlight w:val="none"/>
                <w:lang w:eastAsia="zh-CN"/>
                <w14:textFill>
                  <w14:solidFill>
                    <w14:schemeClr w14:val="tx1"/>
                  </w14:solidFill>
                </w14:textFill>
              </w:rPr>
            </w:pPr>
          </w:p>
        </w:tc>
      </w:tr>
      <w:tr w14:paraId="4367221B">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DC8970">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A7C1F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5B2EA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9B241C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5、克重≥416g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006DAE">
            <w:pPr>
              <w:jc w:val="center"/>
              <w:rPr>
                <w:rFonts w:hint="eastAsia" w:eastAsiaTheme="minorEastAsia"/>
                <w:color w:val="000000" w:themeColor="text1"/>
                <w:highlight w:val="none"/>
                <w:lang w:eastAsia="zh-CN"/>
                <w14:textFill>
                  <w14:solidFill>
                    <w14:schemeClr w14:val="tx1"/>
                  </w14:solidFill>
                </w14:textFill>
              </w:rPr>
            </w:pPr>
          </w:p>
        </w:tc>
      </w:tr>
      <w:tr w14:paraId="37950627">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8EE883">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DE794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85AF6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011A0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385A4B">
            <w:pPr>
              <w:jc w:val="center"/>
              <w:rPr>
                <w:rFonts w:hint="eastAsia" w:eastAsiaTheme="minorEastAsia"/>
                <w:color w:val="000000" w:themeColor="text1"/>
                <w:highlight w:val="none"/>
                <w:lang w:eastAsia="zh-CN"/>
                <w14:textFill>
                  <w14:solidFill>
                    <w14:schemeClr w14:val="tx1"/>
                  </w14:solidFill>
                </w14:textFill>
              </w:rPr>
            </w:pPr>
          </w:p>
        </w:tc>
      </w:tr>
      <w:tr w14:paraId="74F410DE">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0AAA66">
            <w:pPr>
              <w:jc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10</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F0860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3L方型利器盒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E423C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20*16*12cm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B548A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E90FB3">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drawing>
                <wp:inline distT="0" distB="0" distL="114300" distR="114300">
                  <wp:extent cx="839470" cy="652780"/>
                  <wp:effectExtent l="0" t="0" r="17780" b="13970"/>
                  <wp:docPr id="27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19"/>
                          <pic:cNvPicPr>
                            <a:picLocks noChangeAspect="1"/>
                          </pic:cNvPicPr>
                        </pic:nvPicPr>
                        <pic:blipFill>
                          <a:blip r:embed="rId9"/>
                          <a:stretch>
                            <a:fillRect/>
                          </a:stretch>
                        </pic:blipFill>
                        <pic:spPr>
                          <a:xfrm>
                            <a:off x="0" y="0"/>
                            <a:ext cx="839470" cy="652780"/>
                          </a:xfrm>
                          <a:prstGeom prst="rect">
                            <a:avLst/>
                          </a:prstGeom>
                          <a:noFill/>
                          <a:ln>
                            <a:noFill/>
                          </a:ln>
                        </pic:spPr>
                      </pic:pic>
                    </a:graphicData>
                  </a:graphic>
                </wp:inline>
              </w:drawing>
            </w:r>
          </w:p>
        </w:tc>
      </w:tr>
      <w:tr w14:paraId="109F0D27">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120245">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4D7D9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AC608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7F06510">
            <w:pPr>
              <w:numPr>
                <w:ilvl w:val="0"/>
                <w:numId w:val="0"/>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利器盒整体颜色为淡黄，颜色应符合GB/T 3181 中Y06 的要求。利器盒侧面明显处应印制下图所示的警示标志，警告语为“警告！损伤性废物”。</w:t>
            </w:r>
          </w:p>
          <w:p w14:paraId="558D2FB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858520" cy="483235"/>
                  <wp:effectExtent l="0" t="0" r="17780" b="12065"/>
                  <wp:docPr id="277" name="图片 20"/>
                  <wp:cNvGraphicFramePr/>
                  <a:graphic xmlns:a="http://schemas.openxmlformats.org/drawingml/2006/main">
                    <a:graphicData uri="http://schemas.openxmlformats.org/drawingml/2006/picture">
                      <pic:pic xmlns:pic="http://schemas.openxmlformats.org/drawingml/2006/picture">
                        <pic:nvPicPr>
                          <pic:cNvPr id="277" name="图片 20"/>
                          <pic:cNvPicPr/>
                        </pic:nvPicPr>
                        <pic:blipFill>
                          <a:blip r:embed="rId5"/>
                          <a:stretch>
                            <a:fillRect/>
                          </a:stretch>
                        </pic:blipFill>
                        <pic:spPr>
                          <a:xfrm>
                            <a:off x="0" y="0"/>
                            <a:ext cx="858520" cy="483235"/>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ED4CEA">
            <w:pPr>
              <w:jc w:val="center"/>
              <w:rPr>
                <w:rFonts w:hint="eastAsia" w:eastAsiaTheme="minorEastAsia"/>
                <w:color w:val="000000" w:themeColor="text1"/>
                <w:highlight w:val="none"/>
                <w:lang w:eastAsia="zh-CN"/>
                <w14:textFill>
                  <w14:solidFill>
                    <w14:schemeClr w14:val="tx1"/>
                  </w14:solidFill>
                </w14:textFill>
              </w:rPr>
            </w:pPr>
          </w:p>
        </w:tc>
      </w:tr>
      <w:tr w14:paraId="3F006C8B">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02BE05">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C28FB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FFB74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24F38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E63331">
            <w:pPr>
              <w:jc w:val="center"/>
              <w:rPr>
                <w:rFonts w:hint="eastAsia" w:eastAsiaTheme="minorEastAsia"/>
                <w:color w:val="000000" w:themeColor="text1"/>
                <w:highlight w:val="none"/>
                <w:lang w:eastAsia="zh-CN"/>
                <w14:textFill>
                  <w14:solidFill>
                    <w14:schemeClr w14:val="tx1"/>
                  </w14:solidFill>
                </w14:textFill>
              </w:rPr>
            </w:pPr>
          </w:p>
        </w:tc>
      </w:tr>
      <w:tr w14:paraId="16088E34">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945B44">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F49C8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9F798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471C3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4、推拉盖设计，推拉部位平滑无披锋，易于操作，使用完后将推拉板推进卡位锁定后无法再次打开。</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BDB2B9">
            <w:pPr>
              <w:jc w:val="center"/>
              <w:rPr>
                <w:rFonts w:hint="eastAsia" w:eastAsiaTheme="minorEastAsia"/>
                <w:color w:val="000000" w:themeColor="text1"/>
                <w:highlight w:val="none"/>
                <w:lang w:eastAsia="zh-CN"/>
                <w14:textFill>
                  <w14:solidFill>
                    <w14:schemeClr w14:val="tx1"/>
                  </w14:solidFill>
                </w14:textFill>
              </w:rPr>
            </w:pPr>
          </w:p>
        </w:tc>
      </w:tr>
      <w:tr w14:paraId="6384FC91">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B2D8A1">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11002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FCA3F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0770B9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5、克重≥130g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88BE01">
            <w:pPr>
              <w:jc w:val="center"/>
              <w:rPr>
                <w:rFonts w:hint="eastAsia" w:eastAsiaTheme="minorEastAsia"/>
                <w:color w:val="000000" w:themeColor="text1"/>
                <w:highlight w:val="none"/>
                <w:lang w:eastAsia="zh-CN"/>
                <w14:textFill>
                  <w14:solidFill>
                    <w14:schemeClr w14:val="tx1"/>
                  </w14:solidFill>
                </w14:textFill>
              </w:rPr>
            </w:pPr>
          </w:p>
        </w:tc>
      </w:tr>
      <w:tr w14:paraId="4A5E1495">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A49C9A">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51159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7FB69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6658C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E125C0">
            <w:pPr>
              <w:jc w:val="center"/>
              <w:rPr>
                <w:rFonts w:hint="eastAsia" w:eastAsiaTheme="minorEastAsia"/>
                <w:color w:val="000000" w:themeColor="text1"/>
                <w:highlight w:val="none"/>
                <w:lang w:eastAsia="zh-CN"/>
                <w14:textFill>
                  <w14:solidFill>
                    <w14:schemeClr w14:val="tx1"/>
                  </w14:solidFill>
                </w14:textFill>
              </w:rPr>
            </w:pPr>
          </w:p>
        </w:tc>
      </w:tr>
      <w:tr w14:paraId="451CB16B">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744019">
            <w:pPr>
              <w:jc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11</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A307A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5L方型利器盒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837F4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24.5*20*15cm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6F0D0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72FF09">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778510" cy="669290"/>
                  <wp:effectExtent l="0" t="0" r="2540" b="16510"/>
                  <wp:docPr id="278" name="图片 21"/>
                  <wp:cNvGraphicFramePr/>
                  <a:graphic xmlns:a="http://schemas.openxmlformats.org/drawingml/2006/main">
                    <a:graphicData uri="http://schemas.openxmlformats.org/drawingml/2006/picture">
                      <pic:pic xmlns:pic="http://schemas.openxmlformats.org/drawingml/2006/picture">
                        <pic:nvPicPr>
                          <pic:cNvPr id="278" name="图片 21"/>
                          <pic:cNvPicPr/>
                        </pic:nvPicPr>
                        <pic:blipFill>
                          <a:blip r:embed="rId10"/>
                          <a:stretch>
                            <a:fillRect/>
                          </a:stretch>
                        </pic:blipFill>
                        <pic:spPr>
                          <a:xfrm>
                            <a:off x="0" y="0"/>
                            <a:ext cx="778510" cy="669290"/>
                          </a:xfrm>
                          <a:prstGeom prst="rect">
                            <a:avLst/>
                          </a:prstGeom>
                          <a:noFill/>
                          <a:ln>
                            <a:noFill/>
                          </a:ln>
                        </pic:spPr>
                      </pic:pic>
                    </a:graphicData>
                  </a:graphic>
                </wp:inline>
              </w:drawing>
            </w:r>
          </w:p>
        </w:tc>
      </w:tr>
      <w:tr w14:paraId="19881340">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4CEF27">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BCEED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8FBA3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229CF71">
            <w:pPr>
              <w:numPr>
                <w:ilvl w:val="0"/>
                <w:numId w:val="14"/>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利器盒整体颜色为淡黄，颜色应符合GB/T 3181 中Y06 的要求。利器盒侧面明显处应印制下图所示的警示标志，警告语为“警告！损伤性废物”。</w:t>
            </w:r>
          </w:p>
          <w:p w14:paraId="396F83FA">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828675" cy="444500"/>
                  <wp:effectExtent l="0" t="0" r="9525" b="12700"/>
                  <wp:docPr id="279" name="图片 22"/>
                  <wp:cNvGraphicFramePr/>
                  <a:graphic xmlns:a="http://schemas.openxmlformats.org/drawingml/2006/main">
                    <a:graphicData uri="http://schemas.openxmlformats.org/drawingml/2006/picture">
                      <pic:pic xmlns:pic="http://schemas.openxmlformats.org/drawingml/2006/picture">
                        <pic:nvPicPr>
                          <pic:cNvPr id="279" name="图片 22"/>
                          <pic:cNvPicPr/>
                        </pic:nvPicPr>
                        <pic:blipFill>
                          <a:blip r:embed="rId11"/>
                          <a:stretch>
                            <a:fillRect/>
                          </a:stretch>
                        </pic:blipFill>
                        <pic:spPr>
                          <a:xfrm>
                            <a:off x="0" y="0"/>
                            <a:ext cx="828675" cy="444500"/>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98394A">
            <w:pPr>
              <w:jc w:val="center"/>
              <w:rPr>
                <w:rFonts w:hint="eastAsia" w:eastAsiaTheme="minorEastAsia"/>
                <w:color w:val="000000" w:themeColor="text1"/>
                <w:highlight w:val="none"/>
                <w:lang w:eastAsia="zh-CN"/>
                <w14:textFill>
                  <w14:solidFill>
                    <w14:schemeClr w14:val="tx1"/>
                  </w14:solidFill>
                </w14:textFill>
              </w:rPr>
            </w:pPr>
          </w:p>
        </w:tc>
      </w:tr>
      <w:tr w14:paraId="1A7A9B59">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C41AEB">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E25B0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743E8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4A020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1DB761">
            <w:pPr>
              <w:jc w:val="center"/>
              <w:rPr>
                <w:rFonts w:hint="eastAsia" w:eastAsiaTheme="minorEastAsia"/>
                <w:color w:val="000000" w:themeColor="text1"/>
                <w:highlight w:val="none"/>
                <w:lang w:eastAsia="zh-CN"/>
                <w14:textFill>
                  <w14:solidFill>
                    <w14:schemeClr w14:val="tx1"/>
                  </w14:solidFill>
                </w14:textFill>
              </w:rPr>
            </w:pPr>
          </w:p>
        </w:tc>
      </w:tr>
      <w:tr w14:paraId="11E7F126">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962B42">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92F93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04368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3448C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4、推拉盖设计，推拉部位平滑无披锋，易于操作，使用完后将推拉板推进卡位锁定后无法再次打开。</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0D290F">
            <w:pPr>
              <w:jc w:val="center"/>
              <w:rPr>
                <w:rFonts w:hint="eastAsia" w:eastAsiaTheme="minorEastAsia"/>
                <w:color w:val="000000" w:themeColor="text1"/>
                <w:highlight w:val="none"/>
                <w:lang w:eastAsia="zh-CN"/>
                <w14:textFill>
                  <w14:solidFill>
                    <w14:schemeClr w14:val="tx1"/>
                  </w14:solidFill>
                </w14:textFill>
              </w:rPr>
            </w:pPr>
          </w:p>
        </w:tc>
      </w:tr>
      <w:tr w14:paraId="77EC3EBD">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A2CD3F">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65F88F">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F4D7D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DFABE9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5、克重≥210g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C780B3">
            <w:pPr>
              <w:jc w:val="center"/>
              <w:rPr>
                <w:rFonts w:hint="eastAsia" w:eastAsiaTheme="minorEastAsia"/>
                <w:color w:val="000000" w:themeColor="text1"/>
                <w:highlight w:val="none"/>
                <w:lang w:eastAsia="zh-CN"/>
                <w14:textFill>
                  <w14:solidFill>
                    <w14:schemeClr w14:val="tx1"/>
                  </w14:solidFill>
                </w14:textFill>
              </w:rPr>
            </w:pPr>
          </w:p>
        </w:tc>
      </w:tr>
      <w:tr w14:paraId="54A73E78">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A9C00D">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CF095A">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89505F">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A485A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BAC5BE">
            <w:pPr>
              <w:jc w:val="center"/>
              <w:rPr>
                <w:rFonts w:hint="eastAsia" w:eastAsiaTheme="minorEastAsia"/>
                <w:color w:val="000000" w:themeColor="text1"/>
                <w:highlight w:val="none"/>
                <w:lang w:eastAsia="zh-CN"/>
                <w14:textFill>
                  <w14:solidFill>
                    <w14:schemeClr w14:val="tx1"/>
                  </w14:solidFill>
                </w14:textFill>
              </w:rPr>
            </w:pPr>
          </w:p>
        </w:tc>
      </w:tr>
      <w:tr w14:paraId="19C43D95">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987933">
            <w:pPr>
              <w:jc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12</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40ED0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8L方型利器盒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88750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30*21*16cm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B496C4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87117D">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759460" cy="534670"/>
                  <wp:effectExtent l="0" t="0" r="2540" b="17780"/>
                  <wp:docPr id="280" name="图片 23"/>
                  <wp:cNvGraphicFramePr/>
                  <a:graphic xmlns:a="http://schemas.openxmlformats.org/drawingml/2006/main">
                    <a:graphicData uri="http://schemas.openxmlformats.org/drawingml/2006/picture">
                      <pic:pic xmlns:pic="http://schemas.openxmlformats.org/drawingml/2006/picture">
                        <pic:nvPicPr>
                          <pic:cNvPr id="280" name="图片 23"/>
                          <pic:cNvPicPr/>
                        </pic:nvPicPr>
                        <pic:blipFill>
                          <a:blip r:embed="rId12"/>
                          <a:stretch>
                            <a:fillRect/>
                          </a:stretch>
                        </pic:blipFill>
                        <pic:spPr>
                          <a:xfrm>
                            <a:off x="0" y="0"/>
                            <a:ext cx="759460" cy="534670"/>
                          </a:xfrm>
                          <a:prstGeom prst="rect">
                            <a:avLst/>
                          </a:prstGeom>
                          <a:noFill/>
                          <a:ln>
                            <a:noFill/>
                          </a:ln>
                        </pic:spPr>
                      </pic:pic>
                    </a:graphicData>
                  </a:graphic>
                </wp:inline>
              </w:drawing>
            </w:r>
          </w:p>
        </w:tc>
      </w:tr>
      <w:tr w14:paraId="01EE1A1A">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BA36B4">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A1EF0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E681F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B3976DD">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2、利器盒整体颜色为淡黄，颜色应符合GB/T 3181 中Y06 的要求。利器盒侧面明显处应印制下图所示的警示标志，警告语为“警告！损伤性废物”。</w:t>
            </w:r>
          </w:p>
          <w:p w14:paraId="0B1AD3C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828675" cy="444500"/>
                  <wp:effectExtent l="0" t="0" r="9525" b="12700"/>
                  <wp:docPr id="281" name="图片 24"/>
                  <wp:cNvGraphicFramePr/>
                  <a:graphic xmlns:a="http://schemas.openxmlformats.org/drawingml/2006/main">
                    <a:graphicData uri="http://schemas.openxmlformats.org/drawingml/2006/picture">
                      <pic:pic xmlns:pic="http://schemas.openxmlformats.org/drawingml/2006/picture">
                        <pic:nvPicPr>
                          <pic:cNvPr id="281" name="图片 24"/>
                          <pic:cNvPicPr/>
                        </pic:nvPicPr>
                        <pic:blipFill>
                          <a:blip r:embed="rId11"/>
                          <a:stretch>
                            <a:fillRect/>
                          </a:stretch>
                        </pic:blipFill>
                        <pic:spPr>
                          <a:xfrm>
                            <a:off x="0" y="0"/>
                            <a:ext cx="828675" cy="444500"/>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BEAF5B">
            <w:pPr>
              <w:jc w:val="center"/>
              <w:rPr>
                <w:rFonts w:hint="eastAsia" w:eastAsiaTheme="minorEastAsia"/>
                <w:color w:val="000000" w:themeColor="text1"/>
                <w:highlight w:val="none"/>
                <w:lang w:eastAsia="zh-CN"/>
                <w14:textFill>
                  <w14:solidFill>
                    <w14:schemeClr w14:val="tx1"/>
                  </w14:solidFill>
                </w14:textFill>
              </w:rPr>
            </w:pPr>
          </w:p>
        </w:tc>
      </w:tr>
      <w:tr w14:paraId="6F9A57E6">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8FAB5E">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FA10D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F02CC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004DC8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57C39E">
            <w:pPr>
              <w:jc w:val="center"/>
              <w:rPr>
                <w:rFonts w:hint="eastAsia" w:eastAsiaTheme="minorEastAsia"/>
                <w:color w:val="000000" w:themeColor="text1"/>
                <w:highlight w:val="none"/>
                <w:lang w:eastAsia="zh-CN"/>
                <w14:textFill>
                  <w14:solidFill>
                    <w14:schemeClr w14:val="tx1"/>
                  </w14:solidFill>
                </w14:textFill>
              </w:rPr>
            </w:pPr>
          </w:p>
        </w:tc>
      </w:tr>
      <w:tr w14:paraId="66FD8E53">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4566B4">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50375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EB8DD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5D183C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可选翻盖或推拉盖设计，翻转或推拉部位平滑无披锋，易于操作，推拉盖使用完后将推拉板推进卡位锁定后无法再次打开，翻盖使用后将翻板卡入卡槽后无法再次打开。盖子内侧带提手并且设计凹槽给予隐藏，方便使用。盒体正面刻印有“损伤性废物”标识，盒体背面刻印有警戒线，并配英文提示盛装量不得超此线。</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91580D">
            <w:pPr>
              <w:jc w:val="center"/>
              <w:rPr>
                <w:rFonts w:hint="eastAsia" w:eastAsiaTheme="minorEastAsia"/>
                <w:color w:val="000000" w:themeColor="text1"/>
                <w:highlight w:val="none"/>
                <w:lang w:eastAsia="zh-CN"/>
                <w14:textFill>
                  <w14:solidFill>
                    <w14:schemeClr w14:val="tx1"/>
                  </w14:solidFill>
                </w14:textFill>
              </w:rPr>
            </w:pPr>
          </w:p>
        </w:tc>
      </w:tr>
      <w:tr w14:paraId="4945E724">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19AD5F">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269FB0">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06D02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501524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5、克重≥37</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3C6C36">
            <w:pPr>
              <w:jc w:val="center"/>
              <w:rPr>
                <w:rFonts w:hint="eastAsia" w:eastAsiaTheme="minorEastAsia"/>
                <w:color w:val="000000" w:themeColor="text1"/>
                <w:highlight w:val="none"/>
                <w:lang w:eastAsia="zh-CN"/>
                <w14:textFill>
                  <w14:solidFill>
                    <w14:schemeClr w14:val="tx1"/>
                  </w14:solidFill>
                </w14:textFill>
              </w:rPr>
            </w:pPr>
          </w:p>
        </w:tc>
      </w:tr>
      <w:tr w14:paraId="2BA89A26">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015528">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EEBAE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AA9E5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FB960E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F4A76C">
            <w:pPr>
              <w:jc w:val="center"/>
              <w:rPr>
                <w:rFonts w:hint="eastAsia" w:eastAsiaTheme="minorEastAsia"/>
                <w:color w:val="000000" w:themeColor="text1"/>
                <w:highlight w:val="none"/>
                <w:lang w:eastAsia="zh-CN"/>
                <w14:textFill>
                  <w14:solidFill>
                    <w14:schemeClr w14:val="tx1"/>
                  </w14:solidFill>
                </w14:textFill>
              </w:rPr>
            </w:pPr>
          </w:p>
        </w:tc>
      </w:tr>
      <w:tr w14:paraId="0D72F30A">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55A880">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13</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076BB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15L方型塑料利器盒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EC1FFF">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30*21*30cm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E4F91EA">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718116">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686435" cy="757555"/>
                  <wp:effectExtent l="0" t="0" r="18415" b="4445"/>
                  <wp:docPr id="282" name="图片 25"/>
                  <wp:cNvGraphicFramePr/>
                  <a:graphic xmlns:a="http://schemas.openxmlformats.org/drawingml/2006/main">
                    <a:graphicData uri="http://schemas.openxmlformats.org/drawingml/2006/picture">
                      <pic:pic xmlns:pic="http://schemas.openxmlformats.org/drawingml/2006/picture">
                        <pic:nvPicPr>
                          <pic:cNvPr id="282" name="图片 25"/>
                          <pic:cNvPicPr/>
                        </pic:nvPicPr>
                        <pic:blipFill>
                          <a:blip r:embed="rId13"/>
                          <a:stretch>
                            <a:fillRect/>
                          </a:stretch>
                        </pic:blipFill>
                        <pic:spPr>
                          <a:xfrm>
                            <a:off x="0" y="0"/>
                            <a:ext cx="686435" cy="757555"/>
                          </a:xfrm>
                          <a:prstGeom prst="rect">
                            <a:avLst/>
                          </a:prstGeom>
                          <a:noFill/>
                          <a:ln>
                            <a:noFill/>
                          </a:ln>
                        </pic:spPr>
                      </pic:pic>
                    </a:graphicData>
                  </a:graphic>
                </wp:inline>
              </w:drawing>
            </w:r>
          </w:p>
        </w:tc>
      </w:tr>
      <w:tr w14:paraId="456B0D63">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2E740C">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D85E8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F1F93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7AAA89F">
            <w:pPr>
              <w:numPr>
                <w:ilvl w:val="0"/>
                <w:numId w:val="15"/>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利器盒整体颜色为淡黄，颜色应符合GB/T 3181 中Y06 的要求。利器盒侧面明显处应印制下图所示的警示标志，警告语为“警告！损伤性废物”。</w:t>
            </w:r>
          </w:p>
          <w:p w14:paraId="75D50EA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828675" cy="444500"/>
                  <wp:effectExtent l="0" t="0" r="9525" b="12700"/>
                  <wp:docPr id="283" name="图片 26"/>
                  <wp:cNvGraphicFramePr/>
                  <a:graphic xmlns:a="http://schemas.openxmlformats.org/drawingml/2006/main">
                    <a:graphicData uri="http://schemas.openxmlformats.org/drawingml/2006/picture">
                      <pic:pic xmlns:pic="http://schemas.openxmlformats.org/drawingml/2006/picture">
                        <pic:nvPicPr>
                          <pic:cNvPr id="283" name="图片 26"/>
                          <pic:cNvPicPr/>
                        </pic:nvPicPr>
                        <pic:blipFill>
                          <a:blip r:embed="rId11"/>
                          <a:stretch>
                            <a:fillRect/>
                          </a:stretch>
                        </pic:blipFill>
                        <pic:spPr>
                          <a:xfrm>
                            <a:off x="0" y="0"/>
                            <a:ext cx="828675" cy="444500"/>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0832ED">
            <w:pPr>
              <w:jc w:val="center"/>
              <w:rPr>
                <w:rFonts w:hint="eastAsia" w:eastAsiaTheme="minorEastAsia"/>
                <w:color w:val="000000" w:themeColor="text1"/>
                <w:highlight w:val="none"/>
                <w:lang w:eastAsia="zh-CN"/>
                <w14:textFill>
                  <w14:solidFill>
                    <w14:schemeClr w14:val="tx1"/>
                  </w14:solidFill>
                </w14:textFill>
              </w:rPr>
            </w:pPr>
          </w:p>
        </w:tc>
      </w:tr>
      <w:tr w14:paraId="6715A018">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4EEC86">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9B72BF">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1AA48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2888ED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DDAF18">
            <w:pPr>
              <w:jc w:val="center"/>
              <w:rPr>
                <w:rFonts w:hint="eastAsia" w:eastAsiaTheme="minorEastAsia"/>
                <w:color w:val="000000" w:themeColor="text1"/>
                <w:highlight w:val="none"/>
                <w:lang w:eastAsia="zh-CN"/>
                <w14:textFill>
                  <w14:solidFill>
                    <w14:schemeClr w14:val="tx1"/>
                  </w14:solidFill>
                </w14:textFill>
              </w:rPr>
            </w:pPr>
          </w:p>
        </w:tc>
      </w:tr>
      <w:tr w14:paraId="6230A4D4">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713121">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F1243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6517F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840838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可选翻盖或推拉盖设计，翻转或推拉部位平滑无披锋，易于操作，推拉盖使用完后将推拉板推进卡位锁定后无法再次打开，翻盖使用后将翻板卡入卡槽后无法再次打开。盖子内侧带提手并且设计凹槽给予隐藏，方便使用。盒体正面刻印有“损伤性废物”标识，盒体背面刻印有警戒线，并配英文提示盛装量不得超此线。</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27D514">
            <w:pPr>
              <w:jc w:val="center"/>
              <w:rPr>
                <w:rFonts w:hint="eastAsia" w:eastAsiaTheme="minorEastAsia"/>
                <w:color w:val="000000" w:themeColor="text1"/>
                <w:highlight w:val="none"/>
                <w:lang w:eastAsia="zh-CN"/>
                <w14:textFill>
                  <w14:solidFill>
                    <w14:schemeClr w14:val="tx1"/>
                  </w14:solidFill>
                </w14:textFill>
              </w:rPr>
            </w:pPr>
          </w:p>
        </w:tc>
      </w:tr>
      <w:tr w14:paraId="43476CE5">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15E8EE">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20A67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08A2B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61E0AC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5、克重≥555g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85965D">
            <w:pPr>
              <w:jc w:val="center"/>
              <w:rPr>
                <w:rFonts w:hint="eastAsia" w:eastAsiaTheme="minorEastAsia"/>
                <w:color w:val="000000" w:themeColor="text1"/>
                <w:highlight w:val="none"/>
                <w:lang w:eastAsia="zh-CN"/>
                <w14:textFill>
                  <w14:solidFill>
                    <w14:schemeClr w14:val="tx1"/>
                  </w14:solidFill>
                </w14:textFill>
              </w:rPr>
            </w:pPr>
          </w:p>
        </w:tc>
      </w:tr>
      <w:tr w14:paraId="4E488003">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58861B">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E54E1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BBF1C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F74646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E2C51C">
            <w:pPr>
              <w:jc w:val="center"/>
              <w:rPr>
                <w:rFonts w:hint="eastAsia" w:eastAsiaTheme="minorEastAsia"/>
                <w:color w:val="000000" w:themeColor="text1"/>
                <w:highlight w:val="none"/>
                <w:lang w:eastAsia="zh-CN"/>
                <w14:textFill>
                  <w14:solidFill>
                    <w14:schemeClr w14:val="tx1"/>
                  </w14:solidFill>
                </w14:textFill>
              </w:rPr>
            </w:pPr>
          </w:p>
        </w:tc>
      </w:tr>
      <w:tr w14:paraId="26E1BF8A">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1D6339">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14</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ACE13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25L方型塑料利器盒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3CC60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34*25*4</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7E01E0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07F768">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694055" cy="922020"/>
                  <wp:effectExtent l="0" t="0" r="10795" b="11430"/>
                  <wp:docPr id="284" name="ID_BE1BCA6C97D34A7DBF3CDE1F9B2E6A99"/>
                  <wp:cNvGraphicFramePr/>
                  <a:graphic xmlns:a="http://schemas.openxmlformats.org/drawingml/2006/main">
                    <a:graphicData uri="http://schemas.openxmlformats.org/drawingml/2006/picture">
                      <pic:pic xmlns:pic="http://schemas.openxmlformats.org/drawingml/2006/picture">
                        <pic:nvPicPr>
                          <pic:cNvPr id="284" name="ID_BE1BCA6C97D34A7DBF3CDE1F9B2E6A99"/>
                          <pic:cNvPicPr/>
                        </pic:nvPicPr>
                        <pic:blipFill>
                          <a:blip r:embed="rId14"/>
                          <a:stretch>
                            <a:fillRect/>
                          </a:stretch>
                        </pic:blipFill>
                        <pic:spPr>
                          <a:xfrm>
                            <a:off x="0" y="0"/>
                            <a:ext cx="694055" cy="922020"/>
                          </a:xfrm>
                          <a:prstGeom prst="rect">
                            <a:avLst/>
                          </a:prstGeom>
                          <a:noFill/>
                          <a:ln>
                            <a:noFill/>
                          </a:ln>
                        </pic:spPr>
                      </pic:pic>
                    </a:graphicData>
                  </a:graphic>
                </wp:inline>
              </w:drawing>
            </w:r>
          </w:p>
        </w:tc>
      </w:tr>
      <w:tr w14:paraId="64DA8246">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A29888">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DA51F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154F4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67E5DFF">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2、利器盒整体颜色为淡黄，颜色应符合GB/T 3181 中Y06 的要求。利器盒侧面明显处应印制下图所示的警示标志，警告语为“警告！损伤性废物”。</w:t>
            </w:r>
          </w:p>
          <w:p w14:paraId="6664925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828675" cy="444500"/>
                  <wp:effectExtent l="0" t="0" r="9525" b="12700"/>
                  <wp:docPr id="285" name="图片 27"/>
                  <wp:cNvGraphicFramePr/>
                  <a:graphic xmlns:a="http://schemas.openxmlformats.org/drawingml/2006/main">
                    <a:graphicData uri="http://schemas.openxmlformats.org/drawingml/2006/picture">
                      <pic:pic xmlns:pic="http://schemas.openxmlformats.org/drawingml/2006/picture">
                        <pic:nvPicPr>
                          <pic:cNvPr id="285" name="图片 27"/>
                          <pic:cNvPicPr/>
                        </pic:nvPicPr>
                        <pic:blipFill>
                          <a:blip r:embed="rId11"/>
                          <a:stretch>
                            <a:fillRect/>
                          </a:stretch>
                        </pic:blipFill>
                        <pic:spPr>
                          <a:xfrm>
                            <a:off x="0" y="0"/>
                            <a:ext cx="828675" cy="444500"/>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71FD1E">
            <w:pPr>
              <w:jc w:val="center"/>
              <w:rPr>
                <w:rFonts w:hint="eastAsia" w:eastAsiaTheme="minorEastAsia"/>
                <w:color w:val="000000" w:themeColor="text1"/>
                <w:highlight w:val="none"/>
                <w:lang w:eastAsia="zh-CN"/>
                <w14:textFill>
                  <w14:solidFill>
                    <w14:schemeClr w14:val="tx1"/>
                  </w14:solidFill>
                </w14:textFill>
              </w:rPr>
            </w:pPr>
          </w:p>
        </w:tc>
      </w:tr>
      <w:tr w14:paraId="2EFFBC34">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D5E517">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8A59B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9A96B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BEF979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9DDD39">
            <w:pPr>
              <w:jc w:val="center"/>
              <w:rPr>
                <w:rFonts w:hint="eastAsia" w:eastAsiaTheme="minorEastAsia"/>
                <w:color w:val="000000" w:themeColor="text1"/>
                <w:highlight w:val="none"/>
                <w:lang w:eastAsia="zh-CN"/>
                <w14:textFill>
                  <w14:solidFill>
                    <w14:schemeClr w14:val="tx1"/>
                  </w14:solidFill>
                </w14:textFill>
              </w:rPr>
            </w:pPr>
          </w:p>
        </w:tc>
      </w:tr>
      <w:tr w14:paraId="0012A346">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14BCBD">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F56E5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C0F7C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98A9CF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4、翻盖设计，翻盖部位平滑无披锋，易于操作，翻盖使用后将翻板卡入卡槽后无法再次打开。</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59BC85">
            <w:pPr>
              <w:jc w:val="center"/>
              <w:rPr>
                <w:rFonts w:hint="eastAsia" w:eastAsiaTheme="minorEastAsia"/>
                <w:color w:val="000000" w:themeColor="text1"/>
                <w:highlight w:val="none"/>
                <w:lang w:eastAsia="zh-CN"/>
                <w14:textFill>
                  <w14:solidFill>
                    <w14:schemeClr w14:val="tx1"/>
                  </w14:solidFill>
                </w14:textFill>
              </w:rPr>
            </w:pPr>
          </w:p>
        </w:tc>
      </w:tr>
      <w:tr w14:paraId="2D2CA8C9">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A9D73A">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35837F">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52E10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C1AFC0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5、克重≥775g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B85508">
            <w:pPr>
              <w:jc w:val="center"/>
              <w:rPr>
                <w:rFonts w:hint="eastAsia" w:eastAsiaTheme="minorEastAsia"/>
                <w:color w:val="000000" w:themeColor="text1"/>
                <w:highlight w:val="none"/>
                <w:lang w:eastAsia="zh-CN"/>
                <w14:textFill>
                  <w14:solidFill>
                    <w14:schemeClr w14:val="tx1"/>
                  </w14:solidFill>
                </w14:textFill>
              </w:rPr>
            </w:pPr>
          </w:p>
        </w:tc>
      </w:tr>
      <w:tr w14:paraId="480A3727">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AB4F11">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30CA4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DAB81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5E2CEE3">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年1月1日之后出具的检测报告（带CMA标志）。1-3项内容需在检测报告中体现。</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3B8E3E">
            <w:pPr>
              <w:jc w:val="center"/>
              <w:rPr>
                <w:rFonts w:hint="eastAsia" w:eastAsiaTheme="minorEastAsia"/>
                <w:color w:val="000000" w:themeColor="text1"/>
                <w:highlight w:val="none"/>
                <w:lang w:eastAsia="zh-CN"/>
                <w14:textFill>
                  <w14:solidFill>
                    <w14:schemeClr w14:val="tx1"/>
                  </w14:solidFill>
                </w14:textFill>
              </w:rPr>
            </w:pPr>
          </w:p>
        </w:tc>
      </w:tr>
      <w:tr w14:paraId="255C6785">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73AE22">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Theme="minorEastAsia" w:hAnsiTheme="minorEastAsia" w:cstheme="minorEastAsia"/>
                <w:color w:val="000000" w:themeColor="text1"/>
                <w:kern w:val="0"/>
                <w:szCs w:val="21"/>
                <w:highlight w:val="none"/>
                <w:lang w:val="en-US" w:eastAsia="zh-CN" w:bidi="ar"/>
                <w14:textFill>
                  <w14:solidFill>
                    <w14:schemeClr w14:val="tx1"/>
                  </w14:solidFill>
                </w14:textFill>
              </w:rPr>
              <w:t>15</w:t>
            </w:r>
          </w:p>
        </w:tc>
        <w:tc>
          <w:tcPr>
            <w:tcW w:w="92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82290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35L方型塑料利器盒</w:t>
            </w:r>
          </w:p>
        </w:tc>
        <w:tc>
          <w:tcPr>
            <w:tcW w:w="16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65974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35*35*30cm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E90D7D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D74FFD">
            <w:pPr>
              <w:jc w:val="center"/>
              <w:rPr>
                <w:rFonts w:hint="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drawing>
                <wp:inline distT="0" distB="0" distL="114300" distR="114300">
                  <wp:extent cx="759460" cy="657225"/>
                  <wp:effectExtent l="0" t="0" r="2540" b="9525"/>
                  <wp:docPr id="286" name="图片 28"/>
                  <wp:cNvGraphicFramePr/>
                  <a:graphic xmlns:a="http://schemas.openxmlformats.org/drawingml/2006/main">
                    <a:graphicData uri="http://schemas.openxmlformats.org/drawingml/2006/picture">
                      <pic:pic xmlns:pic="http://schemas.openxmlformats.org/drawingml/2006/picture">
                        <pic:nvPicPr>
                          <pic:cNvPr id="286" name="图片 28"/>
                          <pic:cNvPicPr/>
                        </pic:nvPicPr>
                        <pic:blipFill>
                          <a:blip r:embed="rId15"/>
                          <a:stretch>
                            <a:fillRect/>
                          </a:stretch>
                        </pic:blipFill>
                        <pic:spPr>
                          <a:xfrm>
                            <a:off x="0" y="0"/>
                            <a:ext cx="759460" cy="657225"/>
                          </a:xfrm>
                          <a:prstGeom prst="rect">
                            <a:avLst/>
                          </a:prstGeom>
                          <a:noFill/>
                          <a:ln>
                            <a:noFill/>
                          </a:ln>
                        </pic:spPr>
                      </pic:pic>
                    </a:graphicData>
                  </a:graphic>
                </wp:inline>
              </w:drawing>
            </w:r>
          </w:p>
        </w:tc>
      </w:tr>
      <w:tr w14:paraId="5FF8F6CD">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43ECC7">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2207C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05586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3186E62">
            <w:pPr>
              <w:numPr>
                <w:ilvl w:val="0"/>
                <w:numId w:val="16"/>
              </w:num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利器盒整体颜色为淡黄，颜色应符合GB/T 3181 中Y06 的要求。利器盒侧面明显处应印制下图所示的警示标志，警告语为“警告！损伤性废物”。</w:t>
            </w:r>
          </w:p>
          <w:p w14:paraId="38DE3FF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drawing>
                <wp:inline distT="0" distB="0" distL="114300" distR="114300">
                  <wp:extent cx="828675" cy="444500"/>
                  <wp:effectExtent l="0" t="0" r="9525" b="12700"/>
                  <wp:docPr id="287" name="图片 29"/>
                  <wp:cNvGraphicFramePr/>
                  <a:graphic xmlns:a="http://schemas.openxmlformats.org/drawingml/2006/main">
                    <a:graphicData uri="http://schemas.openxmlformats.org/drawingml/2006/picture">
                      <pic:pic xmlns:pic="http://schemas.openxmlformats.org/drawingml/2006/picture">
                        <pic:nvPicPr>
                          <pic:cNvPr id="287" name="图片 29"/>
                          <pic:cNvPicPr/>
                        </pic:nvPicPr>
                        <pic:blipFill>
                          <a:blip r:embed="rId11"/>
                          <a:stretch>
                            <a:fillRect/>
                          </a:stretch>
                        </pic:blipFill>
                        <pic:spPr>
                          <a:xfrm>
                            <a:off x="0" y="0"/>
                            <a:ext cx="828675" cy="444500"/>
                          </a:xfrm>
                          <a:prstGeom prst="rect">
                            <a:avLst/>
                          </a:prstGeom>
                          <a:noFill/>
                          <a:ln>
                            <a:noFill/>
                          </a:ln>
                        </pic:spPr>
                      </pic:pic>
                    </a:graphicData>
                  </a:graphic>
                </wp:inline>
              </w:drawing>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9CE3F7">
            <w:pPr>
              <w:rPr>
                <w:rFonts w:hint="eastAsia" w:eastAsiaTheme="minorEastAsia"/>
                <w:color w:val="000000" w:themeColor="text1"/>
                <w:highlight w:val="none"/>
                <w:lang w:eastAsia="zh-CN"/>
                <w14:textFill>
                  <w14:solidFill>
                    <w14:schemeClr w14:val="tx1"/>
                  </w14:solidFill>
                </w14:textFill>
              </w:rPr>
            </w:pPr>
          </w:p>
        </w:tc>
      </w:tr>
      <w:tr w14:paraId="689D31F1">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A8DC02">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BC869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87D599">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EC92CA">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3、满盛装量的利器盒从 1.2m 高处自由跌落至水泥地面，连续 3 次，不会出现破裂、被刺穿等情况。</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538B9F">
            <w:pPr>
              <w:rPr>
                <w:rFonts w:hint="eastAsia" w:eastAsiaTheme="minorEastAsia"/>
                <w:color w:val="000000" w:themeColor="text1"/>
                <w:highlight w:val="none"/>
                <w:lang w:eastAsia="zh-CN"/>
                <w14:textFill>
                  <w14:solidFill>
                    <w14:schemeClr w14:val="tx1"/>
                  </w14:solidFill>
                </w14:textFill>
              </w:rPr>
            </w:pPr>
          </w:p>
        </w:tc>
      </w:tr>
      <w:tr w14:paraId="116DFBC9">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4F7AC9">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2C62FB">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A4BD1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D31620F">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4、整体加厚设计，透明推拉盖，推拉部位平滑无披锋，卡扣紧实，确保安全。</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AC005C">
            <w:pPr>
              <w:rPr>
                <w:rFonts w:hint="eastAsia" w:eastAsiaTheme="minorEastAsia"/>
                <w:color w:val="000000" w:themeColor="text1"/>
                <w:highlight w:val="none"/>
                <w:lang w:eastAsia="zh-CN"/>
                <w14:textFill>
                  <w14:solidFill>
                    <w14:schemeClr w14:val="tx1"/>
                  </w14:solidFill>
                </w14:textFill>
              </w:rPr>
            </w:pPr>
          </w:p>
        </w:tc>
      </w:tr>
      <w:tr w14:paraId="6805C736">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E0075A">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53AA5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736961">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566D8E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▲5、克重≥1260g</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827C07">
            <w:pPr>
              <w:rPr>
                <w:rFonts w:hint="eastAsia" w:eastAsiaTheme="minorEastAsia"/>
                <w:color w:val="000000" w:themeColor="text1"/>
                <w:highlight w:val="none"/>
                <w:lang w:eastAsia="zh-CN"/>
                <w14:textFill>
                  <w14:solidFill>
                    <w14:schemeClr w14:val="tx1"/>
                  </w14:solidFill>
                </w14:textFill>
              </w:rPr>
            </w:pPr>
          </w:p>
        </w:tc>
      </w:tr>
      <w:tr w14:paraId="66347210">
        <w:tblPrEx>
          <w:tblCellMar>
            <w:top w:w="0" w:type="dxa"/>
            <w:left w:w="0" w:type="dxa"/>
            <w:bottom w:w="0" w:type="dxa"/>
            <w:right w:w="0"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294A39">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5E456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52EDE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C16E76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▲6、产品符合HJ 421-2008 《医疗废物专用包装袋、容器和警示标志标准》，提供第三方检测机构在202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年1月1日之后出具的检测报告（带CMA标志）。</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86F751">
            <w:pPr>
              <w:rPr>
                <w:rFonts w:hint="eastAsia" w:eastAsiaTheme="minorEastAsia"/>
                <w:color w:val="000000" w:themeColor="text1"/>
                <w:highlight w:val="none"/>
                <w:lang w:eastAsia="zh-CN"/>
                <w14:textFill>
                  <w14:solidFill>
                    <w14:schemeClr w14:val="tx1"/>
                  </w14:solidFill>
                </w14:textFill>
              </w:rPr>
            </w:pPr>
          </w:p>
        </w:tc>
      </w:tr>
      <w:tr w14:paraId="1EE45959">
        <w:tblPrEx>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7ACFEC3A">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16</w:t>
            </w:r>
          </w:p>
        </w:tc>
        <w:tc>
          <w:tcPr>
            <w:tcW w:w="921"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757F1107">
            <w:pPr>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抢救车利器盒</w:t>
            </w:r>
          </w:p>
        </w:tc>
        <w:tc>
          <w:tcPr>
            <w:tcW w:w="1631"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044230BD">
            <w:pPr>
              <w:jc w:val="center"/>
              <w:rPr>
                <w:rFonts w:hint="eastAsia"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口径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Φ</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8cm</w:t>
            </w:r>
          </w:p>
          <w:p w14:paraId="28A0E408">
            <w:pPr>
              <w:jc w:val="center"/>
              <w:rPr>
                <w:rFonts w:hint="eastAsia"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尺寸：10*20cm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414A6EE">
            <w:pPr>
              <w:numPr>
                <w:ilvl w:val="0"/>
                <w:numId w:val="17"/>
              </w:num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抢救车利器盒</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整体为硬质材料制成，不含聚氯乙烯材料。封闭且防刺穿，保证在正常情况下，</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筒</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内盛装物不撒漏。</w:t>
            </w:r>
          </w:p>
        </w:tc>
        <w:tc>
          <w:tcPr>
            <w:tcW w:w="211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3AECE869">
            <w:pPr>
              <w:jc w:val="center"/>
              <w:rPr>
                <w:color w:val="000000" w:themeColor="text1"/>
                <w:highlight w:val="none"/>
                <w14:textFill>
                  <w14:solidFill>
                    <w14:schemeClr w14:val="tx1"/>
                  </w14:solidFill>
                </w14:textFill>
              </w:rPr>
            </w:pPr>
          </w:p>
          <w:p w14:paraId="7EE09400">
            <w:pPr>
              <w:jc w:val="center"/>
              <w:rPr>
                <w:color w:val="000000" w:themeColor="text1"/>
                <w:highlight w:val="none"/>
                <w14:textFill>
                  <w14:solidFill>
                    <w14:schemeClr w14:val="tx1"/>
                  </w14:solidFill>
                </w14:textFill>
              </w:rPr>
            </w:pPr>
          </w:p>
          <w:p w14:paraId="3CF764CC">
            <w:pPr>
              <w:jc w:val="center"/>
              <w:rPr>
                <w:rFonts w:hint="eastAsia" w:eastAsiaTheme="minor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84530" cy="945515"/>
                  <wp:effectExtent l="0" t="0" r="1270" b="6985"/>
                  <wp:docPr id="2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1"/>
                          <pic:cNvPicPr>
                            <a:picLocks noChangeAspect="1"/>
                          </pic:cNvPicPr>
                        </pic:nvPicPr>
                        <pic:blipFill>
                          <a:blip r:embed="rId16"/>
                          <a:stretch>
                            <a:fillRect/>
                          </a:stretch>
                        </pic:blipFill>
                        <pic:spPr>
                          <a:xfrm>
                            <a:off x="0" y="0"/>
                            <a:ext cx="684530" cy="945515"/>
                          </a:xfrm>
                          <a:prstGeom prst="rect">
                            <a:avLst/>
                          </a:prstGeom>
                          <a:noFill/>
                          <a:ln>
                            <a:noFill/>
                          </a:ln>
                        </pic:spPr>
                      </pic:pic>
                    </a:graphicData>
                  </a:graphic>
                </wp:inline>
              </w:drawing>
            </w:r>
          </w:p>
        </w:tc>
      </w:tr>
      <w:tr w14:paraId="44078590">
        <w:tblPrEx>
          <w:tblCellMar>
            <w:top w:w="0" w:type="dxa"/>
            <w:left w:w="0" w:type="dxa"/>
            <w:bottom w:w="0" w:type="dxa"/>
            <w:right w:w="0" w:type="dxa"/>
          </w:tblCellMar>
        </w:tblPrEx>
        <w:trPr>
          <w:trHeight w:val="222"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723897EE">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left w:val="single" w:color="auto" w:sz="4" w:space="0"/>
              <w:right w:val="single" w:color="auto" w:sz="4" w:space="0"/>
            </w:tcBorders>
            <w:tcMar>
              <w:top w:w="0" w:type="dxa"/>
              <w:left w:w="108" w:type="dxa"/>
              <w:bottom w:w="0" w:type="dxa"/>
              <w:right w:w="108" w:type="dxa"/>
            </w:tcMar>
            <w:vAlign w:val="center"/>
          </w:tcPr>
          <w:p w14:paraId="27C919B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left w:val="single" w:color="auto" w:sz="4" w:space="0"/>
              <w:right w:val="single" w:color="auto" w:sz="4" w:space="0"/>
            </w:tcBorders>
            <w:tcMar>
              <w:top w:w="0" w:type="dxa"/>
              <w:left w:w="108" w:type="dxa"/>
              <w:bottom w:w="0" w:type="dxa"/>
              <w:right w:w="108" w:type="dxa"/>
            </w:tcMar>
            <w:vAlign w:val="center"/>
          </w:tcPr>
          <w:p w14:paraId="545A809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EC42C17">
            <w:pPr>
              <w:numPr>
                <w:ilvl w:val="0"/>
                <w:numId w:val="17"/>
              </w:num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封口为瓶盖设计，顺时针旋转闭合，逆时针旋转开启，瓶口一侧设有滴水口用于分离针头。</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4AA45229">
            <w:pPr>
              <w:jc w:val="center"/>
              <w:rPr>
                <w:rFonts w:hint="eastAsia" w:eastAsiaTheme="minorEastAsia"/>
                <w:color w:val="000000" w:themeColor="text1"/>
                <w:highlight w:val="none"/>
                <w:lang w:eastAsia="zh-CN"/>
                <w14:textFill>
                  <w14:solidFill>
                    <w14:schemeClr w14:val="tx1"/>
                  </w14:solidFill>
                </w14:textFill>
              </w:rPr>
            </w:pPr>
          </w:p>
        </w:tc>
      </w:tr>
      <w:tr w14:paraId="7861C6F5">
        <w:tblPrEx>
          <w:tblCellMar>
            <w:top w:w="0" w:type="dxa"/>
            <w:left w:w="0" w:type="dxa"/>
            <w:bottom w:w="0" w:type="dxa"/>
            <w:right w:w="0" w:type="dxa"/>
          </w:tblCellMar>
        </w:tblPrEx>
        <w:trPr>
          <w:trHeight w:val="222"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4F346E34">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left w:val="single" w:color="auto" w:sz="4" w:space="0"/>
              <w:right w:val="single" w:color="auto" w:sz="4" w:space="0"/>
            </w:tcBorders>
            <w:tcMar>
              <w:top w:w="0" w:type="dxa"/>
              <w:left w:w="108" w:type="dxa"/>
              <w:bottom w:w="0" w:type="dxa"/>
              <w:right w:w="108" w:type="dxa"/>
            </w:tcMar>
            <w:vAlign w:val="center"/>
          </w:tcPr>
          <w:p w14:paraId="0E8E9FC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left w:val="single" w:color="auto" w:sz="4" w:space="0"/>
              <w:right w:val="single" w:color="auto" w:sz="4" w:space="0"/>
            </w:tcBorders>
            <w:tcMar>
              <w:top w:w="0" w:type="dxa"/>
              <w:left w:w="108" w:type="dxa"/>
              <w:bottom w:w="0" w:type="dxa"/>
              <w:right w:w="108" w:type="dxa"/>
            </w:tcMar>
            <w:vAlign w:val="center"/>
          </w:tcPr>
          <w:p w14:paraId="48EB2A4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8FA724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3、盒体身为上大下小的方体设计，可匹配本院抢救车固定卡位使用。</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61930384">
            <w:pPr>
              <w:jc w:val="center"/>
              <w:rPr>
                <w:rFonts w:hint="eastAsia" w:eastAsiaTheme="minorEastAsia"/>
                <w:color w:val="000000" w:themeColor="text1"/>
                <w:highlight w:val="none"/>
                <w:lang w:eastAsia="zh-CN"/>
                <w14:textFill>
                  <w14:solidFill>
                    <w14:schemeClr w14:val="tx1"/>
                  </w14:solidFill>
                </w14:textFill>
              </w:rPr>
            </w:pPr>
          </w:p>
        </w:tc>
      </w:tr>
      <w:tr w14:paraId="03AB385D">
        <w:tblPrEx>
          <w:tblCellMar>
            <w:top w:w="0" w:type="dxa"/>
            <w:left w:w="0" w:type="dxa"/>
            <w:bottom w:w="0" w:type="dxa"/>
            <w:right w:w="0" w:type="dxa"/>
          </w:tblCellMar>
        </w:tblPrEx>
        <w:trPr>
          <w:trHeight w:val="222"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4F57D233">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left w:val="single" w:color="auto" w:sz="4" w:space="0"/>
              <w:right w:val="single" w:color="auto" w:sz="4" w:space="0"/>
            </w:tcBorders>
            <w:tcMar>
              <w:top w:w="0" w:type="dxa"/>
              <w:left w:w="108" w:type="dxa"/>
              <w:bottom w:w="0" w:type="dxa"/>
              <w:right w:w="108" w:type="dxa"/>
            </w:tcMar>
            <w:vAlign w:val="center"/>
          </w:tcPr>
          <w:p w14:paraId="051C9172">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left w:val="single" w:color="auto" w:sz="4" w:space="0"/>
              <w:right w:val="single" w:color="auto" w:sz="4" w:space="0"/>
            </w:tcBorders>
            <w:tcMar>
              <w:top w:w="0" w:type="dxa"/>
              <w:left w:w="108" w:type="dxa"/>
              <w:bottom w:w="0" w:type="dxa"/>
              <w:right w:w="108" w:type="dxa"/>
            </w:tcMar>
            <w:vAlign w:val="center"/>
          </w:tcPr>
          <w:p w14:paraId="04A2004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0320D5D">
            <w:pPr>
              <w:rPr>
                <w:rFonts w:hint="eastAsia"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、克重≥</w:t>
            </w:r>
            <w:r>
              <w:rPr>
                <w:rFonts w:hint="eastAsia" w:ascii="宋体" w:hAnsi="宋体" w:cs="宋体"/>
                <w:color w:val="000000" w:themeColor="text1"/>
                <w:szCs w:val="21"/>
                <w:highlight w:val="none"/>
                <w:lang w:val="en-US" w:eastAsia="zh-CN"/>
                <w14:textFill>
                  <w14:solidFill>
                    <w14:schemeClr w14:val="tx1"/>
                  </w14:solidFill>
                </w14:textFill>
              </w:rPr>
              <w:t>98</w:t>
            </w:r>
            <w:r>
              <w:rPr>
                <w:rFonts w:hint="eastAsia" w:ascii="宋体" w:hAnsi="宋体" w:cs="宋体"/>
                <w:color w:val="000000" w:themeColor="text1"/>
                <w:szCs w:val="21"/>
                <w:highlight w:val="none"/>
                <w14:textFill>
                  <w14:solidFill>
                    <w14:schemeClr w14:val="tx1"/>
                  </w14:solidFill>
                </w14:textFill>
              </w:rPr>
              <w:t>g</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6DE85CAC">
            <w:pPr>
              <w:jc w:val="center"/>
              <w:rPr>
                <w:rFonts w:hint="eastAsia" w:eastAsiaTheme="minorEastAsia"/>
                <w:color w:val="000000" w:themeColor="text1"/>
                <w:highlight w:val="none"/>
                <w:lang w:eastAsia="zh-CN"/>
                <w14:textFill>
                  <w14:solidFill>
                    <w14:schemeClr w14:val="tx1"/>
                  </w14:solidFill>
                </w14:textFill>
              </w:rPr>
            </w:pPr>
          </w:p>
        </w:tc>
      </w:tr>
      <w:tr w14:paraId="028BE85F">
        <w:tblPrEx>
          <w:tblCellMar>
            <w:top w:w="0" w:type="dxa"/>
            <w:left w:w="0" w:type="dxa"/>
            <w:bottom w:w="0" w:type="dxa"/>
            <w:right w:w="0" w:type="dxa"/>
          </w:tblCellMar>
        </w:tblPrEx>
        <w:trPr>
          <w:trHeight w:val="222" w:hRule="atLeast"/>
          <w:jc w:val="center"/>
        </w:trPr>
        <w:tc>
          <w:tcPr>
            <w:tcW w:w="709" w:type="dxa"/>
            <w:vMerge w:val="restart"/>
            <w:tcBorders>
              <w:left w:val="single" w:color="auto" w:sz="4" w:space="0"/>
              <w:right w:val="single" w:color="auto" w:sz="4" w:space="0"/>
            </w:tcBorders>
            <w:tcMar>
              <w:top w:w="0" w:type="dxa"/>
              <w:left w:w="108" w:type="dxa"/>
              <w:bottom w:w="0" w:type="dxa"/>
              <w:right w:w="108" w:type="dxa"/>
            </w:tcMar>
            <w:vAlign w:val="center"/>
          </w:tcPr>
          <w:p w14:paraId="134D496F">
            <w:pPr>
              <w:jc w:val="cente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17</w:t>
            </w:r>
          </w:p>
        </w:tc>
        <w:tc>
          <w:tcPr>
            <w:tcW w:w="921" w:type="dxa"/>
            <w:vMerge w:val="restart"/>
            <w:tcBorders>
              <w:left w:val="single" w:color="auto" w:sz="4" w:space="0"/>
              <w:right w:val="single" w:color="auto" w:sz="4" w:space="0"/>
            </w:tcBorders>
            <w:tcMar>
              <w:top w:w="0" w:type="dxa"/>
              <w:left w:w="108" w:type="dxa"/>
              <w:bottom w:w="0" w:type="dxa"/>
              <w:right w:w="108" w:type="dxa"/>
            </w:tcMar>
            <w:vAlign w:val="center"/>
          </w:tcPr>
          <w:p w14:paraId="4F98FA05">
            <w:pPr>
              <w:jc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自动断针利器盒</w:t>
            </w:r>
          </w:p>
        </w:tc>
        <w:tc>
          <w:tcPr>
            <w:tcW w:w="1631" w:type="dxa"/>
            <w:vMerge w:val="restart"/>
            <w:tcBorders>
              <w:left w:val="single" w:color="auto" w:sz="4" w:space="0"/>
              <w:right w:val="single" w:color="auto" w:sz="4" w:space="0"/>
            </w:tcBorders>
            <w:tcMar>
              <w:top w:w="0" w:type="dxa"/>
              <w:left w:w="108" w:type="dxa"/>
              <w:bottom w:w="0" w:type="dxa"/>
              <w:right w:w="108" w:type="dxa"/>
            </w:tcMar>
            <w:vAlign w:val="center"/>
          </w:tcPr>
          <w:p w14:paraId="62DF9BDF">
            <w:pPr>
              <w:jc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auto"/>
                <w:sz w:val="21"/>
                <w:szCs w:val="21"/>
                <w:lang w:val="en-US" w:eastAsia="zh-CN"/>
              </w:rPr>
              <w:t>φ21*22cm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3586CD">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Cs w:val="21"/>
                <w:highlight w:val="none"/>
              </w:rPr>
              <w:t>1、利器盒整体为硬质材料制成，不含聚氯乙烯材料。封闭且防刺穿，以保证在正常情况下，利器盒内盛装物不撒漏，并且利器盒一旦被封口，在不破坏的情况下无法被再次打开。</w:t>
            </w:r>
          </w:p>
        </w:tc>
        <w:tc>
          <w:tcPr>
            <w:tcW w:w="2114" w:type="dxa"/>
            <w:vMerge w:val="restart"/>
            <w:tcBorders>
              <w:left w:val="single" w:color="auto" w:sz="4" w:space="0"/>
              <w:right w:val="single" w:color="auto" w:sz="4" w:space="0"/>
            </w:tcBorders>
            <w:tcMar>
              <w:top w:w="0" w:type="dxa"/>
              <w:left w:w="108" w:type="dxa"/>
              <w:bottom w:w="0" w:type="dxa"/>
              <w:right w:w="108" w:type="dxa"/>
            </w:tcMar>
            <w:vAlign w:val="center"/>
          </w:tcPr>
          <w:p w14:paraId="30789FD0">
            <w:pPr>
              <w:jc w:val="center"/>
              <w:rPr>
                <w:rFonts w:hint="eastAsia" w:eastAsiaTheme="minorEastAsia"/>
                <w:color w:val="000000" w:themeColor="text1"/>
                <w:highlight w:val="none"/>
                <w:lang w:eastAsia="zh-CN"/>
                <w14:textFill>
                  <w14:solidFill>
                    <w14:schemeClr w14:val="tx1"/>
                  </w14:solidFill>
                </w14:textFill>
              </w:rPr>
            </w:pPr>
            <w:r>
              <w:rPr>
                <w:rFonts w:hint="eastAsia" w:eastAsiaTheme="minorEastAsia"/>
                <w:highlight w:val="none"/>
                <w:lang w:eastAsia="zh-CN"/>
              </w:rPr>
              <w:drawing>
                <wp:inline distT="0" distB="0" distL="114300" distR="114300">
                  <wp:extent cx="697230" cy="888365"/>
                  <wp:effectExtent l="0" t="0" r="7620" b="6985"/>
                  <wp:docPr id="6" name="图片 6" descr="d86ea244-c7a6-4480-96bf-1dadc58a7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86ea244-c7a6-4480-96bf-1dadc58a7bdf"/>
                          <pic:cNvPicPr>
                            <a:picLocks noChangeAspect="1"/>
                          </pic:cNvPicPr>
                        </pic:nvPicPr>
                        <pic:blipFill>
                          <a:blip r:embed="rId17"/>
                          <a:srcRect l="6224" t="-1504" b="9431"/>
                          <a:stretch>
                            <a:fillRect/>
                          </a:stretch>
                        </pic:blipFill>
                        <pic:spPr>
                          <a:xfrm>
                            <a:off x="0" y="0"/>
                            <a:ext cx="697230" cy="888365"/>
                          </a:xfrm>
                          <a:prstGeom prst="rect">
                            <a:avLst/>
                          </a:prstGeom>
                        </pic:spPr>
                      </pic:pic>
                    </a:graphicData>
                  </a:graphic>
                </wp:inline>
              </w:drawing>
            </w:r>
          </w:p>
        </w:tc>
      </w:tr>
      <w:tr w14:paraId="6ABE37F9">
        <w:tblPrEx>
          <w:tblCellMar>
            <w:top w:w="0" w:type="dxa"/>
            <w:left w:w="0" w:type="dxa"/>
            <w:bottom w:w="0" w:type="dxa"/>
            <w:right w:w="0" w:type="dxa"/>
          </w:tblCellMar>
        </w:tblPrEx>
        <w:trPr>
          <w:trHeight w:val="222"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5AAE83E9">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left w:val="single" w:color="auto" w:sz="4" w:space="0"/>
              <w:right w:val="single" w:color="auto" w:sz="4" w:space="0"/>
            </w:tcBorders>
            <w:tcMar>
              <w:top w:w="0" w:type="dxa"/>
              <w:left w:w="108" w:type="dxa"/>
              <w:bottom w:w="0" w:type="dxa"/>
              <w:right w:w="108" w:type="dxa"/>
            </w:tcMar>
            <w:vAlign w:val="center"/>
          </w:tcPr>
          <w:p w14:paraId="15DD4BD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left w:val="single" w:color="auto" w:sz="4" w:space="0"/>
              <w:right w:val="single" w:color="auto" w:sz="4" w:space="0"/>
            </w:tcBorders>
            <w:tcMar>
              <w:top w:w="0" w:type="dxa"/>
              <w:left w:w="108" w:type="dxa"/>
              <w:bottom w:w="0" w:type="dxa"/>
              <w:right w:w="108" w:type="dxa"/>
            </w:tcMar>
            <w:vAlign w:val="center"/>
          </w:tcPr>
          <w:p w14:paraId="29FD5FA7">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1CE1532">
            <w:pPr>
              <w:numPr>
                <w:ilvl w:val="-1"/>
                <w:numId w:val="0"/>
              </w:num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利器盒整体颜色为淡黄，颜色应符合GB/T 3181 中Y06 的要求。利器盒侧面明显处应印制下图所示的警示标志，警告语为“警告！损伤性废物”。</w:t>
            </w:r>
          </w:p>
          <w:p w14:paraId="6AEECC04">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Cs w:val="21"/>
                <w:highlight w:val="none"/>
              </w:rPr>
              <w:drawing>
                <wp:inline distT="0" distB="0" distL="114300" distR="114300">
                  <wp:extent cx="858520" cy="483235"/>
                  <wp:effectExtent l="0" t="0" r="17780" b="12065"/>
                  <wp:docPr id="1" name="图片 12"/>
                  <wp:cNvGraphicFramePr/>
                  <a:graphic xmlns:a="http://schemas.openxmlformats.org/drawingml/2006/main">
                    <a:graphicData uri="http://schemas.openxmlformats.org/drawingml/2006/picture">
                      <pic:pic xmlns:pic="http://schemas.openxmlformats.org/drawingml/2006/picture">
                        <pic:nvPicPr>
                          <pic:cNvPr id="1" name="图片 12"/>
                          <pic:cNvPicPr/>
                        </pic:nvPicPr>
                        <pic:blipFill>
                          <a:blip r:embed="rId5"/>
                          <a:stretch>
                            <a:fillRect/>
                          </a:stretch>
                        </pic:blipFill>
                        <pic:spPr>
                          <a:xfrm>
                            <a:off x="0" y="0"/>
                            <a:ext cx="858520" cy="483235"/>
                          </a:xfrm>
                          <a:prstGeom prst="rect">
                            <a:avLst/>
                          </a:prstGeom>
                          <a:noFill/>
                          <a:ln>
                            <a:noFill/>
                          </a:ln>
                        </pic:spPr>
                      </pic:pic>
                    </a:graphicData>
                  </a:graphic>
                </wp:inline>
              </w:drawing>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322B7D51">
            <w:pPr>
              <w:jc w:val="center"/>
              <w:rPr>
                <w:rFonts w:hint="eastAsia" w:eastAsiaTheme="minorEastAsia"/>
                <w:color w:val="000000" w:themeColor="text1"/>
                <w:highlight w:val="none"/>
                <w:lang w:eastAsia="zh-CN"/>
                <w14:textFill>
                  <w14:solidFill>
                    <w14:schemeClr w14:val="tx1"/>
                  </w14:solidFill>
                </w14:textFill>
              </w:rPr>
            </w:pPr>
          </w:p>
        </w:tc>
      </w:tr>
      <w:tr w14:paraId="2213E900">
        <w:tblPrEx>
          <w:tblCellMar>
            <w:top w:w="0" w:type="dxa"/>
            <w:left w:w="0" w:type="dxa"/>
            <w:bottom w:w="0" w:type="dxa"/>
            <w:right w:w="0" w:type="dxa"/>
          </w:tblCellMar>
        </w:tblPrEx>
        <w:trPr>
          <w:trHeight w:val="222"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48677A65">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left w:val="single" w:color="auto" w:sz="4" w:space="0"/>
              <w:right w:val="single" w:color="auto" w:sz="4" w:space="0"/>
            </w:tcBorders>
            <w:tcMar>
              <w:top w:w="0" w:type="dxa"/>
              <w:left w:w="108" w:type="dxa"/>
              <w:bottom w:w="0" w:type="dxa"/>
              <w:right w:w="108" w:type="dxa"/>
            </w:tcMar>
            <w:vAlign w:val="center"/>
          </w:tcPr>
          <w:p w14:paraId="55D35234">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left w:val="single" w:color="auto" w:sz="4" w:space="0"/>
              <w:right w:val="single" w:color="auto" w:sz="4" w:space="0"/>
            </w:tcBorders>
            <w:tcMar>
              <w:top w:w="0" w:type="dxa"/>
              <w:left w:w="108" w:type="dxa"/>
              <w:bottom w:w="0" w:type="dxa"/>
              <w:right w:w="108" w:type="dxa"/>
            </w:tcMar>
            <w:vAlign w:val="center"/>
          </w:tcPr>
          <w:p w14:paraId="33779A2C">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7165F8">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Cs w:val="21"/>
                <w:highlight w:val="none"/>
              </w:rPr>
              <w:t>3、满盛装量的利器盒从 1.2m 高处自由跌落至水泥地面，连续 3 次，不会出现破裂、被刺穿等情况。</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0844C5CA">
            <w:pPr>
              <w:jc w:val="center"/>
              <w:rPr>
                <w:rFonts w:hint="eastAsia" w:eastAsiaTheme="minorEastAsia"/>
                <w:color w:val="000000" w:themeColor="text1"/>
                <w:highlight w:val="none"/>
                <w:lang w:eastAsia="zh-CN"/>
                <w14:textFill>
                  <w14:solidFill>
                    <w14:schemeClr w14:val="tx1"/>
                  </w14:solidFill>
                </w14:textFill>
              </w:rPr>
            </w:pPr>
          </w:p>
        </w:tc>
      </w:tr>
      <w:tr w14:paraId="53EFBADB">
        <w:tblPrEx>
          <w:tblCellMar>
            <w:top w:w="0" w:type="dxa"/>
            <w:left w:w="0" w:type="dxa"/>
            <w:bottom w:w="0" w:type="dxa"/>
            <w:right w:w="0" w:type="dxa"/>
          </w:tblCellMar>
        </w:tblPrEx>
        <w:trPr>
          <w:trHeight w:val="222"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0EA882C2">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left w:val="single" w:color="auto" w:sz="4" w:space="0"/>
              <w:right w:val="single" w:color="auto" w:sz="4" w:space="0"/>
            </w:tcBorders>
            <w:tcMar>
              <w:top w:w="0" w:type="dxa"/>
              <w:left w:w="108" w:type="dxa"/>
              <w:bottom w:w="0" w:type="dxa"/>
              <w:right w:w="108" w:type="dxa"/>
            </w:tcMar>
            <w:vAlign w:val="center"/>
          </w:tcPr>
          <w:p w14:paraId="5F480CDD">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left w:val="single" w:color="auto" w:sz="4" w:space="0"/>
              <w:right w:val="single" w:color="auto" w:sz="4" w:space="0"/>
            </w:tcBorders>
            <w:tcMar>
              <w:top w:w="0" w:type="dxa"/>
              <w:left w:w="108" w:type="dxa"/>
              <w:bottom w:w="0" w:type="dxa"/>
              <w:right w:w="108" w:type="dxa"/>
            </w:tcMar>
            <w:vAlign w:val="center"/>
          </w:tcPr>
          <w:p w14:paraId="6C0DD19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A9FDE7">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Cs w:val="21"/>
                <w:highlight w:val="none"/>
              </w:rPr>
              <w:t>4、旋转盖设计，旋转部位平滑无披锋，卡扣紧实，确保安全。</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609D68D9">
            <w:pPr>
              <w:jc w:val="center"/>
              <w:rPr>
                <w:rFonts w:hint="eastAsia" w:eastAsiaTheme="minorEastAsia"/>
                <w:color w:val="000000" w:themeColor="text1"/>
                <w:highlight w:val="none"/>
                <w:lang w:eastAsia="zh-CN"/>
                <w14:textFill>
                  <w14:solidFill>
                    <w14:schemeClr w14:val="tx1"/>
                  </w14:solidFill>
                </w14:textFill>
              </w:rPr>
            </w:pPr>
          </w:p>
        </w:tc>
      </w:tr>
      <w:tr w14:paraId="082D870B">
        <w:tblPrEx>
          <w:tblCellMar>
            <w:top w:w="0" w:type="dxa"/>
            <w:left w:w="0" w:type="dxa"/>
            <w:bottom w:w="0" w:type="dxa"/>
            <w:right w:w="0" w:type="dxa"/>
          </w:tblCellMar>
        </w:tblPrEx>
        <w:trPr>
          <w:trHeight w:val="222"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4C490604">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left w:val="single" w:color="auto" w:sz="4" w:space="0"/>
              <w:right w:val="single" w:color="auto" w:sz="4" w:space="0"/>
            </w:tcBorders>
            <w:tcMar>
              <w:top w:w="0" w:type="dxa"/>
              <w:left w:w="108" w:type="dxa"/>
              <w:bottom w:w="0" w:type="dxa"/>
              <w:right w:w="108" w:type="dxa"/>
            </w:tcMar>
            <w:vAlign w:val="center"/>
          </w:tcPr>
          <w:p w14:paraId="7BE305E6">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left w:val="single" w:color="auto" w:sz="4" w:space="0"/>
              <w:right w:val="single" w:color="auto" w:sz="4" w:space="0"/>
            </w:tcBorders>
            <w:tcMar>
              <w:top w:w="0" w:type="dxa"/>
              <w:left w:w="108" w:type="dxa"/>
              <w:bottom w:w="0" w:type="dxa"/>
              <w:right w:w="108" w:type="dxa"/>
            </w:tcMar>
            <w:vAlign w:val="center"/>
          </w:tcPr>
          <w:p w14:paraId="30ADA995">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C465AA6">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Cs w:val="21"/>
                <w:highlight w:val="none"/>
              </w:rPr>
              <w:t>5、克重≥</w:t>
            </w:r>
            <w:r>
              <w:rPr>
                <w:rFonts w:hint="eastAsia" w:asciiTheme="minorEastAsia" w:hAnsiTheme="minorEastAsia" w:eastAsiaTheme="minorEastAsia" w:cstheme="minorEastAsia"/>
                <w:color w:val="auto"/>
                <w:szCs w:val="21"/>
                <w:highlight w:val="none"/>
                <w:lang w:val="en-US" w:eastAsia="zh-CN"/>
              </w:rPr>
              <w:t>183g</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0CBA8B32">
            <w:pPr>
              <w:jc w:val="center"/>
              <w:rPr>
                <w:rFonts w:hint="eastAsia" w:eastAsiaTheme="minorEastAsia"/>
                <w:color w:val="000000" w:themeColor="text1"/>
                <w:highlight w:val="none"/>
                <w:lang w:eastAsia="zh-CN"/>
                <w14:textFill>
                  <w14:solidFill>
                    <w14:schemeClr w14:val="tx1"/>
                  </w14:solidFill>
                </w14:textFill>
              </w:rPr>
            </w:pPr>
          </w:p>
        </w:tc>
      </w:tr>
      <w:tr w14:paraId="437F7D6F">
        <w:tblPrEx>
          <w:tblCellMar>
            <w:top w:w="0" w:type="dxa"/>
            <w:left w:w="0" w:type="dxa"/>
            <w:bottom w:w="0" w:type="dxa"/>
            <w:right w:w="0" w:type="dxa"/>
          </w:tblCellMar>
        </w:tblPrEx>
        <w:trPr>
          <w:trHeight w:val="222" w:hRule="atLeast"/>
          <w:jc w:val="center"/>
        </w:trPr>
        <w:tc>
          <w:tcPr>
            <w:tcW w:w="70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572157A">
            <w:pPr>
              <w:rPr>
                <w:rFonts w:hint="eastAsia" w:ascii="宋体" w:hAnsi="宋体" w:cs="宋体"/>
                <w:color w:val="000000" w:themeColor="text1"/>
                <w:kern w:val="0"/>
                <w:szCs w:val="21"/>
                <w:highlight w:val="none"/>
                <w:lang w:bidi="ar"/>
                <w14:textFill>
                  <w14:solidFill>
                    <w14:schemeClr w14:val="tx1"/>
                  </w14:solidFill>
                </w14:textFill>
              </w:rPr>
            </w:pPr>
          </w:p>
        </w:tc>
        <w:tc>
          <w:tcPr>
            <w:tcW w:w="921"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1E18904E">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631"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403EE898">
            <w:pP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FE09286">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Cs w:val="21"/>
                <w:highlight w:val="none"/>
                <w:lang w:val="en-US" w:eastAsia="zh-CN"/>
              </w:rPr>
              <w:t>6、断针滴水口带三角形刀片，可实现自动切断输液管的功能。</w:t>
            </w:r>
          </w:p>
        </w:tc>
        <w:tc>
          <w:tcPr>
            <w:tcW w:w="211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442C7643">
            <w:pPr>
              <w:jc w:val="center"/>
              <w:rPr>
                <w:rFonts w:hint="eastAsia" w:eastAsiaTheme="minorEastAsia"/>
                <w:color w:val="000000" w:themeColor="text1"/>
                <w:highlight w:val="none"/>
                <w:lang w:eastAsia="zh-CN"/>
                <w14:textFill>
                  <w14:solidFill>
                    <w14:schemeClr w14:val="tx1"/>
                  </w14:solidFill>
                </w14:textFill>
              </w:rPr>
            </w:pPr>
          </w:p>
        </w:tc>
      </w:tr>
    </w:tbl>
    <w:p w14:paraId="1C42C769">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（七）</w:t>
      </w:r>
      <w:r>
        <w:rPr>
          <w:rFonts w:hint="eastAsia" w:ascii="宋体" w:hAnsi="宋体" w:eastAsia="宋体" w:cs="宋体"/>
          <w:color w:val="000000" w:themeColor="text1"/>
          <w:sz w:val="28"/>
          <w:szCs w:val="28"/>
          <w:highlight w:val="none"/>
          <w14:textFill>
            <w14:solidFill>
              <w14:schemeClr w14:val="tx1"/>
            </w14:solidFill>
          </w14:textFill>
        </w:rPr>
        <w:t>评审规则：</w:t>
      </w:r>
    </w:p>
    <w:p w14:paraId="425053D9">
      <w:pPr>
        <w:adjustRightInd w:val="0"/>
        <w:snapToGrid w:val="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1.评标方法：综合评分法</w:t>
      </w:r>
    </w:p>
    <w:p w14:paraId="6A319573">
      <w:pPr>
        <w:adjustRightInd w:val="0"/>
        <w:snapToGrid w:val="0"/>
        <w:jc w:val="left"/>
        <w:rPr>
          <w:rFonts w:hint="eastAsia" w:ascii="宋体" w:hAnsi="宋体" w:eastAsia="宋体" w:cs="宋体"/>
          <w:color w:val="000000" w:themeColor="text1"/>
          <w:highlight w:val="none"/>
          <w14:textFill>
            <w14:solidFill>
              <w14:schemeClr w14:val="tx1"/>
            </w14:solidFill>
          </w14:textFill>
        </w:rPr>
      </w:pPr>
    </w:p>
    <w:p w14:paraId="63F340AD">
      <w:pPr>
        <w:numPr>
          <w:ilvl w:val="0"/>
          <w:numId w:val="0"/>
        </w:numPr>
        <w:rPr>
          <w:rFonts w:hint="default" w:ascii="宋体" w:hAnsi="宋体"/>
          <w:b/>
          <w:bCs/>
          <w:color w:val="000000" w:themeColor="text1"/>
          <w:sz w:val="32"/>
          <w:szCs w:val="32"/>
          <w:highlight w:val="none"/>
          <w:vertAlign w:val="baseline"/>
          <w:lang w:val="en-US" w:eastAsia="zh-CN"/>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（八）</w:t>
      </w:r>
      <w:r>
        <w:rPr>
          <w:rFonts w:hint="eastAsia" w:ascii="宋体" w:hAnsi="宋体"/>
          <w:b w:val="0"/>
          <w:bCs w:val="0"/>
          <w:color w:val="000000" w:themeColor="text1"/>
          <w:sz w:val="28"/>
          <w:szCs w:val="28"/>
          <w:highlight w:val="none"/>
          <w:lang w:val="en-US" w:eastAsia="zh-CN"/>
          <w14:textFill>
            <w14:solidFill>
              <w14:schemeClr w14:val="tx1"/>
            </w14:solidFill>
          </w14:textFill>
        </w:rPr>
        <w:t>样品清单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413"/>
        <w:gridCol w:w="2312"/>
        <w:gridCol w:w="975"/>
        <w:gridCol w:w="1213"/>
      </w:tblGrid>
      <w:tr w14:paraId="4391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5" w:type="dxa"/>
            <w:vAlign w:val="center"/>
          </w:tcPr>
          <w:p w14:paraId="15250D02">
            <w:pPr>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413" w:type="dxa"/>
            <w:vAlign w:val="center"/>
          </w:tcPr>
          <w:p w14:paraId="4E6DE5E5">
            <w:pPr>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品名</w:t>
            </w:r>
          </w:p>
        </w:tc>
        <w:tc>
          <w:tcPr>
            <w:tcW w:w="2312" w:type="dxa"/>
            <w:vAlign w:val="center"/>
          </w:tcPr>
          <w:p w14:paraId="4FAFE2B5">
            <w:pPr>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规格/型号</w:t>
            </w:r>
          </w:p>
        </w:tc>
        <w:tc>
          <w:tcPr>
            <w:tcW w:w="975" w:type="dxa"/>
            <w:vAlign w:val="center"/>
          </w:tcPr>
          <w:p w14:paraId="11449C30">
            <w:pPr>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1213" w:type="dxa"/>
            <w:vAlign w:val="center"/>
          </w:tcPr>
          <w:p w14:paraId="0B0A12BF">
            <w:pPr>
              <w:jc w:val="center"/>
              <w:rPr>
                <w:rFonts w:hint="eastAsia" w:ascii="宋体" w:hAnsi="宋体" w:eastAsiaTheme="minorEastAsia"/>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数量</w:t>
            </w:r>
          </w:p>
        </w:tc>
      </w:tr>
      <w:tr w14:paraId="3662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5" w:type="dxa"/>
            <w:vAlign w:val="center"/>
          </w:tcPr>
          <w:p w14:paraId="5762669C">
            <w:pPr>
              <w:numPr>
                <w:ilvl w:val="0"/>
                <w:numId w:val="0"/>
              </w:numPr>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vertAlign w:val="baseline"/>
                <w:lang w:val="en-US" w:eastAsia="zh-CN"/>
                <w14:textFill>
                  <w14:solidFill>
                    <w14:schemeClr w14:val="tx1"/>
                  </w14:solidFill>
                </w14:textFill>
              </w:rPr>
              <w:t>1</w:t>
            </w:r>
          </w:p>
        </w:tc>
        <w:tc>
          <w:tcPr>
            <w:tcW w:w="2413" w:type="dxa"/>
            <w:vAlign w:val="center"/>
          </w:tcPr>
          <w:p w14:paraId="2E27C370">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6L圆形利器盒</w:t>
            </w:r>
          </w:p>
        </w:tc>
        <w:tc>
          <w:tcPr>
            <w:tcW w:w="2312" w:type="dxa"/>
            <w:vAlign w:val="center"/>
          </w:tcPr>
          <w:p w14:paraId="5567EF13">
            <w:pPr>
              <w:jc w:val="center"/>
              <w:rPr>
                <w:rFonts w:hint="default"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φ21*21cm</w:t>
            </w:r>
          </w:p>
        </w:tc>
        <w:tc>
          <w:tcPr>
            <w:tcW w:w="975" w:type="dxa"/>
            <w:vAlign w:val="center"/>
          </w:tcPr>
          <w:p w14:paraId="6AB90B90">
            <w:pPr>
              <w:numPr>
                <w:ilvl w:val="0"/>
                <w:numId w:val="0"/>
              </w:numPr>
              <w:ind w:left="0" w:leftChars="0" w:firstLine="0" w:firstLineChars="0"/>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vertAlign w:val="baseline"/>
                <w:lang w:val="en-US" w:eastAsia="zh-CN"/>
                <w14:textFill>
                  <w14:solidFill>
                    <w14:schemeClr w14:val="tx1"/>
                  </w14:solidFill>
                </w14:textFill>
              </w:rPr>
              <w:t>个</w:t>
            </w:r>
          </w:p>
        </w:tc>
        <w:tc>
          <w:tcPr>
            <w:tcW w:w="1213" w:type="dxa"/>
            <w:vAlign w:val="center"/>
          </w:tcPr>
          <w:p w14:paraId="70ABFCE1">
            <w:pPr>
              <w:numPr>
                <w:ilvl w:val="0"/>
                <w:numId w:val="0"/>
              </w:numPr>
              <w:ind w:left="0" w:leftChars="0" w:firstLine="0" w:firstLineChars="0"/>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vertAlign w:val="baseline"/>
                <w:lang w:val="en-US" w:eastAsia="zh-CN"/>
                <w14:textFill>
                  <w14:solidFill>
                    <w14:schemeClr w14:val="tx1"/>
                  </w14:solidFill>
                </w14:textFill>
              </w:rPr>
              <w:t>1</w:t>
            </w:r>
          </w:p>
        </w:tc>
      </w:tr>
      <w:tr w14:paraId="088B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5" w:type="dxa"/>
            <w:vAlign w:val="center"/>
          </w:tcPr>
          <w:p w14:paraId="28AF6E18">
            <w:pPr>
              <w:numPr>
                <w:ilvl w:val="0"/>
                <w:numId w:val="0"/>
              </w:numPr>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vertAlign w:val="baseline"/>
                <w:lang w:val="en-US" w:eastAsia="zh-CN"/>
                <w14:textFill>
                  <w14:solidFill>
                    <w14:schemeClr w14:val="tx1"/>
                  </w14:solidFill>
                </w14:textFill>
              </w:rPr>
              <w:t>2</w:t>
            </w:r>
          </w:p>
        </w:tc>
        <w:tc>
          <w:tcPr>
            <w:tcW w:w="2413" w:type="dxa"/>
            <w:vAlign w:val="center"/>
          </w:tcPr>
          <w:p w14:paraId="630CA796">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35L方形塑料利器盒</w:t>
            </w:r>
          </w:p>
        </w:tc>
        <w:tc>
          <w:tcPr>
            <w:tcW w:w="2312" w:type="dxa"/>
            <w:vAlign w:val="center"/>
          </w:tcPr>
          <w:p w14:paraId="4A14177C">
            <w:pPr>
              <w:jc w:val="center"/>
              <w:rPr>
                <w:rFonts w:hint="default"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35*35*30cm</w:t>
            </w:r>
          </w:p>
        </w:tc>
        <w:tc>
          <w:tcPr>
            <w:tcW w:w="975" w:type="dxa"/>
            <w:vAlign w:val="center"/>
          </w:tcPr>
          <w:p w14:paraId="2BC11CB5">
            <w:pPr>
              <w:numPr>
                <w:ilvl w:val="0"/>
                <w:numId w:val="0"/>
              </w:numPr>
              <w:ind w:left="0" w:leftChars="0" w:firstLine="0" w:firstLineChars="0"/>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vertAlign w:val="baseline"/>
                <w:lang w:val="en-US" w:eastAsia="zh-CN"/>
                <w14:textFill>
                  <w14:solidFill>
                    <w14:schemeClr w14:val="tx1"/>
                  </w14:solidFill>
                </w14:textFill>
              </w:rPr>
              <w:t>个</w:t>
            </w:r>
          </w:p>
        </w:tc>
        <w:tc>
          <w:tcPr>
            <w:tcW w:w="1213" w:type="dxa"/>
            <w:vAlign w:val="center"/>
          </w:tcPr>
          <w:p w14:paraId="1BA495E4">
            <w:pPr>
              <w:numPr>
                <w:ilvl w:val="0"/>
                <w:numId w:val="0"/>
              </w:numPr>
              <w:ind w:left="0" w:leftChars="0" w:firstLine="0" w:firstLineChars="0"/>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vertAlign w:val="baseline"/>
                <w:lang w:val="en-US" w:eastAsia="zh-CN"/>
                <w14:textFill>
                  <w14:solidFill>
                    <w14:schemeClr w14:val="tx1"/>
                  </w14:solidFill>
                </w14:textFill>
              </w:rPr>
              <w:t>1</w:t>
            </w:r>
          </w:p>
        </w:tc>
      </w:tr>
      <w:tr w14:paraId="58A0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006D1953">
            <w:pPr>
              <w:numPr>
                <w:ilvl w:val="0"/>
                <w:numId w:val="0"/>
              </w:numPr>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vertAlign w:val="baseline"/>
                <w:lang w:val="en-US" w:eastAsia="zh-CN"/>
                <w14:textFill>
                  <w14:solidFill>
                    <w14:schemeClr w14:val="tx1"/>
                  </w14:solidFill>
                </w14:textFill>
              </w:rPr>
              <w:t>3</w:t>
            </w:r>
          </w:p>
        </w:tc>
        <w:tc>
          <w:tcPr>
            <w:tcW w:w="2413" w:type="dxa"/>
            <w:vAlign w:val="center"/>
          </w:tcPr>
          <w:p w14:paraId="7C4E1E1F">
            <w:pPr>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抢救车利器盒</w:t>
            </w:r>
          </w:p>
        </w:tc>
        <w:tc>
          <w:tcPr>
            <w:tcW w:w="2312" w:type="dxa"/>
            <w:vAlign w:val="center"/>
          </w:tcPr>
          <w:p w14:paraId="1769B38F">
            <w:pPr>
              <w:jc w:val="center"/>
              <w:rPr>
                <w:rFonts w:hint="eastAsia"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口径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Φ</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8cm</w:t>
            </w:r>
          </w:p>
          <w:p w14:paraId="1D20D545">
            <w:pPr>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尺寸：10*20cm</w:t>
            </w:r>
          </w:p>
        </w:tc>
        <w:tc>
          <w:tcPr>
            <w:tcW w:w="975" w:type="dxa"/>
            <w:vAlign w:val="center"/>
          </w:tcPr>
          <w:p w14:paraId="2FFFC271">
            <w:pPr>
              <w:numPr>
                <w:ilvl w:val="0"/>
                <w:numId w:val="0"/>
              </w:numPr>
              <w:ind w:left="0" w:leftChars="0" w:firstLine="0" w:firstLineChars="0"/>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vertAlign w:val="baseline"/>
                <w:lang w:val="en-US" w:eastAsia="zh-CN"/>
                <w14:textFill>
                  <w14:solidFill>
                    <w14:schemeClr w14:val="tx1"/>
                  </w14:solidFill>
                </w14:textFill>
              </w:rPr>
              <w:t>个</w:t>
            </w:r>
          </w:p>
        </w:tc>
        <w:tc>
          <w:tcPr>
            <w:tcW w:w="1213" w:type="dxa"/>
            <w:vAlign w:val="center"/>
          </w:tcPr>
          <w:p w14:paraId="12E3EFBB">
            <w:pPr>
              <w:numPr>
                <w:ilvl w:val="0"/>
                <w:numId w:val="0"/>
              </w:numPr>
              <w:ind w:left="0" w:leftChars="0" w:firstLine="0" w:firstLineChars="0"/>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vertAlign w:val="baseline"/>
                <w:lang w:val="en-US" w:eastAsia="zh-CN"/>
                <w14:textFill>
                  <w14:solidFill>
                    <w14:schemeClr w14:val="tx1"/>
                  </w14:solidFill>
                </w14:textFill>
              </w:rPr>
              <w:t>1</w:t>
            </w:r>
          </w:p>
        </w:tc>
      </w:tr>
      <w:tr w14:paraId="1094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5" w:type="dxa"/>
            <w:vAlign w:val="center"/>
          </w:tcPr>
          <w:p w14:paraId="26C250BA">
            <w:pPr>
              <w:numPr>
                <w:ilvl w:val="0"/>
                <w:numId w:val="0"/>
              </w:numPr>
              <w:jc w:val="center"/>
              <w:rPr>
                <w:rFonts w:hint="default"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vertAlign w:val="baseline"/>
                <w:lang w:val="en-US" w:eastAsia="zh-CN"/>
                <w14:textFill>
                  <w14:solidFill>
                    <w14:schemeClr w14:val="tx1"/>
                  </w14:solidFill>
                </w14:textFill>
              </w:rPr>
              <w:t>4</w:t>
            </w:r>
          </w:p>
        </w:tc>
        <w:tc>
          <w:tcPr>
            <w:tcW w:w="2413" w:type="dxa"/>
            <w:vAlign w:val="center"/>
          </w:tcPr>
          <w:p w14:paraId="6815FD4C">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自动断针利器盒</w:t>
            </w:r>
          </w:p>
        </w:tc>
        <w:tc>
          <w:tcPr>
            <w:tcW w:w="2312" w:type="dxa"/>
            <w:vAlign w:val="center"/>
          </w:tcPr>
          <w:p w14:paraId="511B0A3A">
            <w:pPr>
              <w:jc w:val="center"/>
              <w:rPr>
                <w:rFonts w:hint="eastAsia"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lang w:val="en-US" w:eastAsia="zh-CN"/>
              </w:rPr>
              <w:t>φ21*22cm</w:t>
            </w:r>
          </w:p>
        </w:tc>
        <w:tc>
          <w:tcPr>
            <w:tcW w:w="975" w:type="dxa"/>
            <w:vAlign w:val="center"/>
          </w:tcPr>
          <w:p w14:paraId="0751B83B">
            <w:pPr>
              <w:numPr>
                <w:ilvl w:val="0"/>
                <w:numId w:val="0"/>
              </w:numPr>
              <w:ind w:left="0" w:leftChars="0" w:firstLine="0" w:firstLineChars="0"/>
              <w:jc w:val="center"/>
              <w:rPr>
                <w:rFonts w:hint="eastAsia"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vertAlign w:val="baseline"/>
                <w:lang w:val="en-US" w:eastAsia="zh-CN"/>
                <w14:textFill>
                  <w14:solidFill>
                    <w14:schemeClr w14:val="tx1"/>
                  </w14:solidFill>
                </w14:textFill>
              </w:rPr>
              <w:t>个</w:t>
            </w:r>
          </w:p>
        </w:tc>
        <w:tc>
          <w:tcPr>
            <w:tcW w:w="1213" w:type="dxa"/>
            <w:vAlign w:val="center"/>
          </w:tcPr>
          <w:p w14:paraId="258956D8">
            <w:pPr>
              <w:numPr>
                <w:ilvl w:val="0"/>
                <w:numId w:val="0"/>
              </w:numPr>
              <w:ind w:left="0" w:leftChars="0" w:firstLine="0" w:firstLineChars="0"/>
              <w:jc w:val="center"/>
              <w:rPr>
                <w:rFonts w:hint="eastAsia" w:ascii="宋体" w:hAnsi="宋体"/>
                <w:color w:val="000000" w:themeColor="text1"/>
                <w:szCs w:val="21"/>
                <w:highlight w:val="none"/>
                <w:vertAlign w:val="baseline"/>
                <w:lang w:val="en-US" w:eastAsia="zh-CN"/>
                <w14:textFill>
                  <w14:solidFill>
                    <w14:schemeClr w14:val="tx1"/>
                  </w14:solidFill>
                </w14:textFill>
              </w:rPr>
            </w:pPr>
            <w:r>
              <w:rPr>
                <w:rFonts w:hint="eastAsia" w:ascii="宋体" w:hAnsi="宋体"/>
                <w:color w:val="000000" w:themeColor="text1"/>
                <w:szCs w:val="21"/>
                <w:highlight w:val="none"/>
                <w:vertAlign w:val="baseline"/>
                <w:lang w:val="en-US" w:eastAsia="zh-CN"/>
                <w14:textFill>
                  <w14:solidFill>
                    <w14:schemeClr w14:val="tx1"/>
                  </w14:solidFill>
                </w14:textFill>
              </w:rPr>
              <w:t>1</w:t>
            </w:r>
          </w:p>
        </w:tc>
      </w:tr>
    </w:tbl>
    <w:p w14:paraId="3FEB24E5">
      <w:pPr>
        <w:adjustRightInd w:val="0"/>
        <w:snapToGrid w:val="0"/>
        <w:jc w:val="left"/>
        <w:rPr>
          <w:rFonts w:hint="eastAsia" w:ascii="宋体" w:hAnsi="宋体" w:eastAsia="宋体" w:cs="宋体"/>
          <w:color w:val="000000" w:themeColor="text1"/>
          <w:highlight w:val="none"/>
          <w14:textFill>
            <w14:solidFill>
              <w14:schemeClr w14:val="tx1"/>
            </w14:solidFill>
          </w14:textFill>
        </w:rPr>
      </w:pPr>
    </w:p>
    <w:p w14:paraId="34BAB593">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5B66"/>
    <w:multiLevelType w:val="singleLevel"/>
    <w:tmpl w:val="935F5B66"/>
    <w:lvl w:ilvl="0" w:tentative="0">
      <w:start w:val="2"/>
      <w:numFmt w:val="decimal"/>
      <w:suff w:val="nothing"/>
      <w:lvlText w:val="%1、"/>
      <w:lvlJc w:val="left"/>
    </w:lvl>
  </w:abstractNum>
  <w:abstractNum w:abstractNumId="1">
    <w:nsid w:val="96F36F45"/>
    <w:multiLevelType w:val="singleLevel"/>
    <w:tmpl w:val="96F36F45"/>
    <w:lvl w:ilvl="0" w:tentative="0">
      <w:start w:val="1"/>
      <w:numFmt w:val="decimal"/>
      <w:lvlText w:val="%1."/>
      <w:lvlJc w:val="left"/>
      <w:pPr>
        <w:ind w:left="425" w:hanging="425"/>
      </w:pPr>
      <w:rPr>
        <w:rFonts w:hint="default"/>
      </w:rPr>
    </w:lvl>
  </w:abstractNum>
  <w:abstractNum w:abstractNumId="2">
    <w:nsid w:val="9CC2B184"/>
    <w:multiLevelType w:val="singleLevel"/>
    <w:tmpl w:val="9CC2B184"/>
    <w:lvl w:ilvl="0" w:tentative="0">
      <w:start w:val="2"/>
      <w:numFmt w:val="decimal"/>
      <w:suff w:val="nothing"/>
      <w:lvlText w:val="%1、"/>
      <w:lvlJc w:val="left"/>
    </w:lvl>
  </w:abstractNum>
  <w:abstractNum w:abstractNumId="3">
    <w:nsid w:val="A67903EB"/>
    <w:multiLevelType w:val="singleLevel"/>
    <w:tmpl w:val="A67903EB"/>
    <w:lvl w:ilvl="0" w:tentative="0">
      <w:start w:val="3"/>
      <w:numFmt w:val="chineseCounting"/>
      <w:suff w:val="nothing"/>
      <w:lvlText w:val="（%1）"/>
      <w:lvlJc w:val="left"/>
      <w:pPr>
        <w:ind w:left="210"/>
      </w:pPr>
      <w:rPr>
        <w:rFonts w:hint="eastAsia"/>
        <w:b/>
        <w:bCs/>
      </w:rPr>
    </w:lvl>
  </w:abstractNum>
  <w:abstractNum w:abstractNumId="4">
    <w:nsid w:val="CD29E034"/>
    <w:multiLevelType w:val="singleLevel"/>
    <w:tmpl w:val="CD29E034"/>
    <w:lvl w:ilvl="0" w:tentative="0">
      <w:start w:val="1"/>
      <w:numFmt w:val="decimal"/>
      <w:suff w:val="nothing"/>
      <w:lvlText w:val="（%1）"/>
      <w:lvlJc w:val="left"/>
    </w:lvl>
  </w:abstractNum>
  <w:abstractNum w:abstractNumId="5">
    <w:nsid w:val="D581D833"/>
    <w:multiLevelType w:val="singleLevel"/>
    <w:tmpl w:val="D581D833"/>
    <w:lvl w:ilvl="0" w:tentative="0">
      <w:start w:val="1"/>
      <w:numFmt w:val="decimal"/>
      <w:lvlText w:val="%1."/>
      <w:lvlJc w:val="left"/>
      <w:pPr>
        <w:ind w:left="425" w:hanging="425"/>
      </w:pPr>
      <w:rPr>
        <w:rFonts w:hint="default"/>
      </w:rPr>
    </w:lvl>
  </w:abstractNum>
  <w:abstractNum w:abstractNumId="6">
    <w:nsid w:val="E6076256"/>
    <w:multiLevelType w:val="singleLevel"/>
    <w:tmpl w:val="E6076256"/>
    <w:lvl w:ilvl="0" w:tentative="0">
      <w:start w:val="2"/>
      <w:numFmt w:val="decimal"/>
      <w:suff w:val="nothing"/>
      <w:lvlText w:val="%1、"/>
      <w:lvlJc w:val="left"/>
    </w:lvl>
  </w:abstractNum>
  <w:abstractNum w:abstractNumId="7">
    <w:nsid w:val="E797D781"/>
    <w:multiLevelType w:val="singleLevel"/>
    <w:tmpl w:val="E797D781"/>
    <w:lvl w:ilvl="0" w:tentative="0">
      <w:start w:val="2"/>
      <w:numFmt w:val="decimal"/>
      <w:suff w:val="nothing"/>
      <w:lvlText w:val="%1、"/>
      <w:lvlJc w:val="left"/>
    </w:lvl>
  </w:abstractNum>
  <w:abstractNum w:abstractNumId="8">
    <w:nsid w:val="0B7A4DD6"/>
    <w:multiLevelType w:val="singleLevel"/>
    <w:tmpl w:val="0B7A4DD6"/>
    <w:lvl w:ilvl="0" w:tentative="0">
      <w:start w:val="2"/>
      <w:numFmt w:val="decimal"/>
      <w:suff w:val="nothing"/>
      <w:lvlText w:val="%1、"/>
      <w:lvlJc w:val="left"/>
    </w:lvl>
  </w:abstractNum>
  <w:abstractNum w:abstractNumId="9">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32D4D47"/>
    <w:multiLevelType w:val="singleLevel"/>
    <w:tmpl w:val="132D4D47"/>
    <w:lvl w:ilvl="0" w:tentative="0">
      <w:start w:val="2"/>
      <w:numFmt w:val="decimal"/>
      <w:suff w:val="nothing"/>
      <w:lvlText w:val="%1、"/>
      <w:lvlJc w:val="left"/>
    </w:lvl>
  </w:abstractNum>
  <w:abstractNum w:abstractNumId="11">
    <w:nsid w:val="3AA322CB"/>
    <w:multiLevelType w:val="singleLevel"/>
    <w:tmpl w:val="3AA322CB"/>
    <w:lvl w:ilvl="0" w:tentative="0">
      <w:start w:val="1"/>
      <w:numFmt w:val="decimal"/>
      <w:suff w:val="nothing"/>
      <w:lvlText w:val="%1、"/>
      <w:lvlJc w:val="left"/>
    </w:lvl>
  </w:abstractNum>
  <w:abstractNum w:abstractNumId="12">
    <w:nsid w:val="4F4D2419"/>
    <w:multiLevelType w:val="singleLevel"/>
    <w:tmpl w:val="4F4D2419"/>
    <w:lvl w:ilvl="0" w:tentative="0">
      <w:start w:val="1"/>
      <w:numFmt w:val="decimal"/>
      <w:lvlText w:val="(%1)"/>
      <w:lvlJc w:val="left"/>
      <w:pPr>
        <w:ind w:left="425" w:hanging="425"/>
      </w:pPr>
      <w:rPr>
        <w:rFonts w:hint="default"/>
      </w:rPr>
    </w:lvl>
  </w:abstractNum>
  <w:abstractNum w:abstractNumId="13">
    <w:nsid w:val="52E2C17E"/>
    <w:multiLevelType w:val="singleLevel"/>
    <w:tmpl w:val="52E2C17E"/>
    <w:lvl w:ilvl="0" w:tentative="0">
      <w:start w:val="2"/>
      <w:numFmt w:val="decimal"/>
      <w:suff w:val="nothing"/>
      <w:lvlText w:val="%1、"/>
      <w:lvlJc w:val="left"/>
    </w:lvl>
  </w:abstractNum>
  <w:abstractNum w:abstractNumId="14">
    <w:nsid w:val="60550E5A"/>
    <w:multiLevelType w:val="singleLevel"/>
    <w:tmpl w:val="60550E5A"/>
    <w:lvl w:ilvl="0" w:tentative="0">
      <w:start w:val="2"/>
      <w:numFmt w:val="decimal"/>
      <w:suff w:val="nothing"/>
      <w:lvlText w:val="%1、"/>
      <w:lvlJc w:val="left"/>
    </w:lvl>
  </w:abstractNum>
  <w:abstractNum w:abstractNumId="15">
    <w:nsid w:val="746A6B31"/>
    <w:multiLevelType w:val="singleLevel"/>
    <w:tmpl w:val="746A6B31"/>
    <w:lvl w:ilvl="0" w:tentative="0">
      <w:start w:val="1"/>
      <w:numFmt w:val="chineseCounting"/>
      <w:suff w:val="nothing"/>
      <w:lvlText w:val="（%1）"/>
      <w:lvlJc w:val="left"/>
      <w:pPr>
        <w:ind w:left="-420" w:firstLine="420"/>
      </w:pPr>
      <w:rPr>
        <w:rFonts w:hint="eastAsia"/>
      </w:rPr>
    </w:lvl>
  </w:abstractNum>
  <w:abstractNum w:abstractNumId="16">
    <w:nsid w:val="748289AD"/>
    <w:multiLevelType w:val="singleLevel"/>
    <w:tmpl w:val="748289AD"/>
    <w:lvl w:ilvl="0" w:tentative="0">
      <w:start w:val="3"/>
      <w:numFmt w:val="chineseCounting"/>
      <w:suff w:val="nothing"/>
      <w:lvlText w:val="（%1）"/>
      <w:lvlJc w:val="left"/>
      <w:pPr>
        <w:ind w:left="210"/>
      </w:pPr>
      <w:rPr>
        <w:rFonts w:hint="eastAsia"/>
        <w:b/>
        <w:bCs/>
      </w:rPr>
    </w:lvl>
  </w:abstractNum>
  <w:num w:numId="1">
    <w:abstractNumId w:val="9"/>
  </w:num>
  <w:num w:numId="2">
    <w:abstractNumId w:val="15"/>
  </w:num>
  <w:num w:numId="3">
    <w:abstractNumId w:val="1"/>
  </w:num>
  <w:num w:numId="4">
    <w:abstractNumId w:val="12"/>
  </w:num>
  <w:num w:numId="5">
    <w:abstractNumId w:val="3"/>
  </w:num>
  <w:num w:numId="6">
    <w:abstractNumId w:val="16"/>
  </w:num>
  <w:num w:numId="7">
    <w:abstractNumId w:val="5"/>
  </w:num>
  <w:num w:numId="8">
    <w:abstractNumId w:val="4"/>
  </w:num>
  <w:num w:numId="9">
    <w:abstractNumId w:val="13"/>
  </w:num>
  <w:num w:numId="10">
    <w:abstractNumId w:val="10"/>
  </w:num>
  <w:num w:numId="11">
    <w:abstractNumId w:val="6"/>
  </w:num>
  <w:num w:numId="12">
    <w:abstractNumId w:val="0"/>
  </w:num>
  <w:num w:numId="13">
    <w:abstractNumId w:val="14"/>
  </w:num>
  <w:num w:numId="14">
    <w:abstractNumId w:val="2"/>
  </w:num>
  <w:num w:numId="15">
    <w:abstractNumId w:val="7"/>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27FAF"/>
    <w:rsid w:val="00F57A33"/>
    <w:rsid w:val="00FC206D"/>
    <w:rsid w:val="066E7569"/>
    <w:rsid w:val="07740BAF"/>
    <w:rsid w:val="0EBF1CD3"/>
    <w:rsid w:val="10896C58"/>
    <w:rsid w:val="134F24D1"/>
    <w:rsid w:val="1A845156"/>
    <w:rsid w:val="1F3A0BEE"/>
    <w:rsid w:val="26D27FAF"/>
    <w:rsid w:val="27D8088F"/>
    <w:rsid w:val="292721E8"/>
    <w:rsid w:val="29F86FC6"/>
    <w:rsid w:val="2BB90875"/>
    <w:rsid w:val="30F93D50"/>
    <w:rsid w:val="327F0285"/>
    <w:rsid w:val="357C6CFE"/>
    <w:rsid w:val="39225119"/>
    <w:rsid w:val="3C9B5B15"/>
    <w:rsid w:val="4A531F0B"/>
    <w:rsid w:val="5F9204DD"/>
    <w:rsid w:val="7343262D"/>
    <w:rsid w:val="7CE07078"/>
    <w:rsid w:val="7D515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3"/>
    <w:basedOn w:val="5"/>
    <w:next w:val="1"/>
    <w:qFormat/>
    <w:uiPriority w:val="0"/>
    <w:pPr>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6">
    <w:name w:val="Normal Indent"/>
    <w:basedOn w:val="1"/>
    <w:next w:val="7"/>
    <w:qFormat/>
    <w:uiPriority w:val="0"/>
    <w:pPr>
      <w:ind w:firstLine="420" w:firstLineChars="200"/>
    </w:pPr>
    <w:rPr>
      <w:kern w:val="0"/>
      <w:sz w:val="20"/>
    </w:rPr>
  </w:style>
  <w:style w:type="paragraph" w:styleId="7">
    <w:name w:val="Body Text"/>
    <w:basedOn w:val="1"/>
    <w:next w:val="8"/>
    <w:unhideWhenUsed/>
    <w:qFormat/>
    <w:uiPriority w:val="99"/>
    <w:rPr>
      <w:rFonts w:eastAsia="楷体_GB2312"/>
      <w:sz w:val="36"/>
    </w:rPr>
  </w:style>
  <w:style w:type="paragraph" w:styleId="8">
    <w:name w:val="Quote"/>
    <w:basedOn w:val="1"/>
    <w:next w:val="1"/>
    <w:autoRedefine/>
    <w:qFormat/>
    <w:uiPriority w:val="0"/>
    <w:pPr>
      <w:wordWrap w:val="0"/>
      <w:spacing w:before="200" w:after="160"/>
      <w:ind w:left="864" w:right="864"/>
      <w:jc w:val="center"/>
    </w:pPr>
    <w:rPr>
      <w:i/>
    </w:rPr>
  </w:style>
  <w:style w:type="paragraph" w:styleId="9">
    <w:name w:val="annotation text"/>
    <w:basedOn w:val="1"/>
    <w:qFormat/>
    <w:uiPriority w:val="0"/>
    <w:pPr>
      <w:jc w:val="left"/>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autoRedefine/>
    <w:qFormat/>
    <w:uiPriority w:val="34"/>
    <w:pPr>
      <w:ind w:left="704" w:hanging="420"/>
    </w:pPr>
    <w:rPr>
      <w:rFonts w:ascii="Times New Roman" w:hAnsi="Times New Roman" w:eastAsia="黑体" w:cs="Times New Roman"/>
      <w:sz w:val="32"/>
      <w:szCs w:val="24"/>
    </w:rPr>
  </w:style>
  <w:style w:type="paragraph" w:customStyle="1" w:styleId="14">
    <w:name w:val="样式2"/>
    <w:basedOn w:val="15"/>
    <w:autoRedefine/>
    <w:qFormat/>
    <w:uiPriority w:val="0"/>
  </w:style>
  <w:style w:type="paragraph" w:customStyle="1" w:styleId="15">
    <w:name w:val="样式1"/>
    <w:basedOn w:val="1"/>
    <w:autoRedefine/>
    <w:qFormat/>
    <w:uiPriority w:val="0"/>
    <w:pPr>
      <w:widowControl/>
      <w:jc w:val="left"/>
      <w:textAlignment w:val="center"/>
    </w:pPr>
    <w:rPr>
      <w:rFonts w:cs="宋体"/>
      <w:bCs/>
      <w:color w:val="auto"/>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6686</Words>
  <Characters>7331</Characters>
  <Lines>0</Lines>
  <Paragraphs>0</Paragraphs>
  <TotalTime>0</TotalTime>
  <ScaleCrop>false</ScaleCrop>
  <LinksUpToDate>false</LinksUpToDate>
  <CharactersWithSpaces>7532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2025-08-09T05:24:00Z</dcterms:created>
  <dc:creator>宝绿源</dc:creator>
  <cp:lastModifiedBy>JH</cp:lastModifiedBy>
  <dcterms:modified xsi:type="dcterms:W3CDTF">2025-08-25T08:42:51Z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21B5AE9FFF1C42C9ABCF75FCDC1F5E22_11</vt:lpwstr>
  </property>
  <property fmtid="{D5CDD505-2E9C-101B-9397-08002B2CF9AE}" pid="4" name="KSOTemplateDocerSaveRecord">
    <vt:lpwstr>eyJoZGlkIjoiOTgxNzhhZWVjZDVjYzFiNzUyN2FlYmU1YTIwNTA2N2MiLCJ1c2VySWQiOiIxMTI2ODg3MDA2In0=</vt:lpwstr>
  </property>
</Properties>
</file>