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_GBK" w:eastAsia="方正小标宋_GBK" w:hAnsiTheme="minorEastAsia" w:cstheme="minorEastAsia"/>
          <w:bCs/>
          <w:sz w:val="28"/>
          <w:szCs w:val="28"/>
        </w:rPr>
      </w:pPr>
      <w:r>
        <w:rPr>
          <w:rFonts w:hint="eastAsia" w:ascii="方正小标宋_GBK" w:eastAsia="方正小标宋_GBK" w:hAnsiTheme="minorEastAsia" w:cstheme="minorEastAsia"/>
          <w:bCs/>
          <w:sz w:val="28"/>
          <w:szCs w:val="28"/>
        </w:rPr>
        <w:t>深圳市前海蛇口自贸区医院</w:t>
      </w:r>
    </w:p>
    <w:p>
      <w:pPr>
        <w:spacing w:line="360" w:lineRule="auto"/>
        <w:jc w:val="center"/>
        <w:rPr>
          <w:rFonts w:hint="default" w:ascii="方正小标宋_GBK" w:eastAsia="方正小标宋_GBK" w:hAnsiTheme="minorEastAsia" w:cstheme="minorEastAsia"/>
          <w:bCs/>
          <w:sz w:val="44"/>
          <w:szCs w:val="44"/>
          <w:lang w:val="en-US"/>
        </w:rPr>
      </w:pPr>
      <w:r>
        <w:rPr>
          <w:rFonts w:hint="eastAsia" w:ascii="方正小标宋_GBK" w:eastAsia="方正小标宋_GBK" w:hAnsiTheme="minorEastAsia" w:cstheme="minorEastAsia"/>
          <w:bCs/>
          <w:sz w:val="44"/>
          <w:szCs w:val="44"/>
          <w:lang w:val="en-US" w:eastAsia="zh-CN"/>
        </w:rPr>
        <w:t>数据安全监测预警系统建设方案征集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一、征集单位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深圳市前海蛇口自贸区医院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二、项目概况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（一）项目名称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数据安全监测预警系统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（二）项目地点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深圳市前海蛇口自贸区医院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 w:firstLineChars="0"/>
        <w:jc w:val="left"/>
        <w:textAlignment w:val="auto"/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项目内容</w:t>
      </w:r>
    </w:p>
    <w:tbl>
      <w:tblPr>
        <w:tblStyle w:val="5"/>
        <w:tblW w:w="89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176"/>
        <w:gridCol w:w="3930"/>
        <w:gridCol w:w="827"/>
        <w:gridCol w:w="1027"/>
        <w:gridCol w:w="13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设备参数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数据安全监测预警系统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1.支持API资产梳理；通过流量解析的方式自动梳理API列表、应用地址、API路径、请求类型、敏感数据类型、发现时间等，支持通过列表模式展示最近7天请求次数、最近7天访问IP数、最近一次访问时间、是否涉敏、接口状态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2.支持敏感数据识别；通过对API接口返回内容为JSON、XML的数据进行敏感内容识别。内置敏感数据数据规则特征，特征包含姓名、手机号、身份证号、邮箱，银行卡号等；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3.支持API脆弱性分析；通过自动识别接口的脆弱性，包括敏感接口未鉴权、敏感接口参数遍历、明文传输密码、登录弱密码等API存在的数据安全脆弱性。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4.支持API风险发现；支持自动识别IP和账号维度的异常行为，例如账号账号多地访问、账号多IP访问等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5.数据泄密溯源分析；支持导入、手动输入两种方式，对泄密数据样本进行溯源审计，分析可疑用户的泄密可疑度，以及可疑用户举证，举证信息包括数据访问匹配度可视化、可疑用户访问可疑数据的路径行为展示和访问详细日志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6.风险报告导出；平台具备风险报告导出，能够根据系统分析结果产出报告。7.支持导入数据分类分级标准，如国家标准“GB/T39725-2020信息安全技术健康医疗数据安全指南”或院内自定义标准等；支持导出指定数据资产清单，需要包括动态指标：今日访问量、数据量与变化；支持关联数据分布应用及风险事件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8.支持手动匹配数据库，基于数据源的连接和授权，获取其下库、表、字段的层级结构、元数据等信息；支持对采集到的表、字段信息进行删除、Excel导出等管理；支持统计各数据源、库、表、字段下静态数据量、涉敏数据量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9.数据资产总览要求：要求至少包括数据资产名称、数据分类、数据分级、数据类型、今日访问量、数据量与变化、分布应用、关联风险与变化等；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10.敏感数据识别规则：支持多种医疗行业专属数据标签识别规则，包括但不限于个人身份信息数据：身份证、社保卡号；联系方式：手机号、邮箱等；支持自定义添加数据标签识别规则；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11.API类型识别支持：支持识别HTTP和HTTPS业务中的API接口资产；支持识别RESTFul、SOAP、MQTT、Websocket、GraphQL、JSON-RPC、XML-RPC、Dubbo等API；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12.支持手工添加API接口资产；支持导入和导出API资产台账；支持API属性的编辑与删除操作；支持屏蔽特定的API接口资产；查看屏蔽清单并进行屏蔽移除；支持API上下线管理、支持API自动或手动打标签、支持编辑和删除API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13.API资产详情包括：API请求样例、API响应样例；API调用分析，至少含：调用趋势、访问元IP归属地排行；敏感性分析，至少含：数据分类分级统计、数据标签排行；性能与稳定性分析，至少含：调用成功率趋势、吞吐率趋势；脆弱性分析，至少含：弱点等级分布、OWASP TOP10分布、处置状态分布、弱点触发趋势、弱点触发排行Top5；安全性分析，至少含：风险等级分布、风险类型分布、处置状态分布、风险触发趋势、风险触发排行Top5；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14.API用户调用安全：支持自动识别和整理用户使用的源IP，形成用户源IP清单；支持根据用户源IP与关联账号风险行为进行用户源IP安全评分、评估用户IP风险等级；支持查看用户详情，对用户进行分析，包括关系图谱分析、行为分析、轨迹分析、风险分析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15.文件识别：支持从流量中自动识别出文件资产，支持手动添加文件资产信息；至少能识别出文件名称、类型、MD5值等属性；支持对识别出来的文件基于内容进行分类分级及敏感数据标注；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16.数据态势大屏功能：提供数据流动整体态势看板，含资产、用户、风险、治理等态势看板；直观展示访问趋势、敏感数据态势、风险趋势、风险态势等；直观展示风险主体TOP5、风险事件TOP5、实时安全告警事件等；大屏汇总转发机和管理机数据和流量，并支持国内国际两个视角绘制数据流转地图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17.支持基于机器学习、智能分词、相似度算法等对文件进行相似度分析和相关性分析；支持对文件资产从文件构成、文件相关性、文件热度、文件操作记录等维度进行分析与可视化呈现，构建文件基础画像。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18.支持按单次、每天、每周、每月生成安全报告并发送医院指定邮箱，报告内容需包括资产统计分析、风险统计分析、安全等级评估标准等。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19.系统采用数控分离架构设计，实现数据处理转发面与控制管理面的完全解耦，控制管理面负责策略配置、状态监控等功能，数据转发面负责数据包的接受、处理和转发，互不影响；转发机+管理机+功能插件模式：即转发机负责数据处理转发，管理机负责转发机的配置管理监控等，通过功能插件灵活满足多种业务需求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20.串接代理部署：支持串接部署在网络链路中，对用户进出业务系统的流量进行识别、分析、处置、治理等；旁路镜像部署：支持通过交换机镜像端口接收镜像数据实现流量的识别、分析、预警等；分级分布部署：支持向业务系统部署Agent，实现东西向流量的识别、分析、预警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21.环境部署要求：纯软件交付，支持虚拟化、超融合、私有云、公有云等环境部署；支持部署于</w:t>
            </w:r>
            <w:r>
              <w:rPr>
                <w:rFonts w:hint="eastAsia"/>
                <w:color w:val="FF0000"/>
              </w:rPr>
              <w:t>信创环境</w:t>
            </w:r>
            <w:r>
              <w:rPr>
                <w:rFonts w:hint="eastAsia"/>
              </w:rPr>
              <w:t>；产品须具备《网络安全专用产品安全检测证书》应用审计类证书；</w:t>
            </w:r>
            <w:r>
              <w:rPr>
                <w:rFonts w:hint="eastAsia"/>
                <w:color w:val="FF0000"/>
                <w:lang w:val="en-US" w:eastAsia="zh-CN"/>
              </w:rPr>
              <w:t>至少</w:t>
            </w:r>
            <w:r>
              <w:rPr>
                <w:rFonts w:hint="eastAsia"/>
                <w:color w:val="FF0000"/>
              </w:rPr>
              <w:t>3年软件升级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br w:type="textWrapping"/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部署在1号楼应用区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2" w:firstLineChars="175"/>
        <w:jc w:val="left"/>
        <w:textAlignment w:val="auto"/>
        <w:rPr>
          <w:rStyle w:val="7"/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预算：300000元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Style w:val="7"/>
          <w:rFonts w:hint="default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三、参加报名的供应商应具备的条件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具有独立履行民事责任的主体资格；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2、遵守国家法律法规，具有良好的信誉和诚实的商业道德；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3、具有履行合同的能力;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4、所供产品符合国家、行业标准；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5、符合国家相关法律法规和政策要求。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ascii="仿宋_GB2312" w:hAnsi="宋体" w:eastAsia="仿宋_GB2312"/>
          <w:b/>
          <w:bCs/>
          <w:szCs w:val="24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本着“公平、公开、公正”的原则，欢迎国内厂商填写好《调研表》并与产品相关材料一起（全部资料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装订成册，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一式五份）送达（寄达）深圳市南山区南海大道1067号蛇口科技大厦主楼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6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楼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北座科教信息部办公室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，同时将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扫描件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发至</w:t>
      </w:r>
      <w:r>
        <w:rPr>
          <w:rFonts w:hint="eastAsia" w:eastAsia="仿宋_GB2312"/>
          <w:b/>
          <w:bCs/>
          <w:kern w:val="2"/>
          <w:szCs w:val="24"/>
        </w:rPr>
        <w:t>Email：</w:t>
      </w:r>
      <w:r>
        <w:rPr>
          <w:rFonts w:hint="eastAsia" w:eastAsia="仿宋_GB2312"/>
          <w:b/>
          <w:bCs/>
          <w:kern w:val="2"/>
          <w:szCs w:val="24"/>
          <w:lang w:val="en-US" w:eastAsia="zh-CN"/>
        </w:rPr>
        <w:t>13923843010</w:t>
      </w:r>
      <w:r>
        <w:rPr>
          <w:rFonts w:eastAsia="仿宋_GB2312"/>
          <w:b/>
          <w:bCs/>
          <w:kern w:val="2"/>
          <w:szCs w:val="24"/>
        </w:rPr>
        <w:t>@</w:t>
      </w:r>
      <w:r>
        <w:rPr>
          <w:rFonts w:hint="eastAsia" w:eastAsia="仿宋_GB2312"/>
          <w:b/>
          <w:bCs/>
          <w:kern w:val="2"/>
          <w:szCs w:val="24"/>
          <w:lang w:val="en-US" w:eastAsia="zh-CN"/>
        </w:rPr>
        <w:t>139</w:t>
      </w:r>
      <w:r>
        <w:rPr>
          <w:rFonts w:eastAsia="仿宋_GB2312"/>
          <w:b/>
          <w:bCs/>
          <w:kern w:val="2"/>
          <w:szCs w:val="24"/>
        </w:rPr>
        <w:t>.com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 xml:space="preserve"> 。</w:t>
      </w:r>
    </w:p>
    <w:p>
      <w:pPr>
        <w:pStyle w:val="4"/>
        <w:shd w:val="clear" w:color="auto" w:fill="FFFFFF"/>
        <w:spacing w:beforeAutospacing="0" w:afterAutospacing="0" w:line="360" w:lineRule="auto"/>
        <w:jc w:val="center"/>
        <w:rPr>
          <w:rFonts w:ascii="仿宋_GB2312" w:hAnsi="宋体" w:eastAsia="仿宋_GB2312" w:cs="仿宋_GB2312"/>
          <w:color w:val="333333"/>
          <w:szCs w:val="24"/>
        </w:rPr>
      </w:pPr>
      <w:r>
        <w:rPr>
          <w:rFonts w:hint="eastAsia" w:ascii="仿宋_GB2312" w:hAnsi="宋体" w:eastAsia="仿宋_GB2312" w:cs="仿宋_GB2312"/>
          <w:b/>
          <w:color w:val="333333"/>
          <w:szCs w:val="24"/>
          <w:shd w:val="clear" w:color="auto" w:fill="FFFFFF"/>
        </w:rPr>
        <w:t>调研</w:t>
      </w:r>
      <w:r>
        <w:rPr>
          <w:rFonts w:hint="eastAsia" w:ascii="仿宋_GB2312" w:hAnsi="宋体" w:eastAsia="仿宋_GB2312" w:cs="仿宋_GB2312"/>
          <w:b/>
          <w:color w:val="000000"/>
          <w:szCs w:val="24"/>
          <w:shd w:val="clear" w:color="auto" w:fill="FFFFFF"/>
        </w:rPr>
        <w:t>表</w:t>
      </w:r>
    </w:p>
    <w:tbl>
      <w:tblPr>
        <w:tblStyle w:val="5"/>
        <w:tblW w:w="85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产品名称、品牌型号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  <w:r>
              <w:rPr>
                <w:rFonts w:hint="eastAsia" w:ascii="仿宋_GB2312" w:hAnsi="宋体" w:eastAsia="仿宋_GB2312" w:cs="仿宋_GB2312"/>
                <w:szCs w:val="24"/>
              </w:rPr>
              <w:t>详细方案、产品清单及参数可另附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厂家/代理商</w:t>
            </w:r>
          </w:p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联系人和联系方式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国内销售案例</w:t>
            </w:r>
          </w:p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（包括单位名称、联系人和联系电话。一般不少于3个） 请提供中标通知书或合同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主要技术指标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报价</w:t>
            </w:r>
          </w:p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（全包价）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售后服务及支持方案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驻场要求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后续运行维护及费用情况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服务器配置要求</w:t>
            </w:r>
          </w:p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（如需要采购方提供必须填写）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</w:p>
        </w:tc>
      </w:tr>
    </w:tbl>
    <w:p>
      <w:pPr>
        <w:pStyle w:val="4"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仿宋_GB2312" w:hAnsi="仿宋" w:eastAsia="仿宋_GB2312" w:cs="仿宋_GB2312"/>
          <w:color w:val="333333"/>
          <w:szCs w:val="24"/>
        </w:rPr>
      </w:pPr>
      <w:r>
        <w:rPr>
          <w:rFonts w:hint="eastAsia" w:ascii="仿宋_GB2312" w:hAnsi="宋体" w:eastAsia="仿宋_GB2312" w:cstheme="minorBidi"/>
          <w:kern w:val="2"/>
          <w:szCs w:val="24"/>
        </w:rPr>
        <w:t>注：需提供公司营业执照复印件，所有材料要加盖公章。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rPr>
          <w:rFonts w:ascii="仿宋_GB2312" w:hAnsi="宋体" w:eastAsia="仿宋_GB2312" w:cstheme="minorBidi"/>
          <w:b/>
          <w:bCs/>
          <w:kern w:val="2"/>
          <w:szCs w:val="24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报名截止时间：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none"/>
        </w:rPr>
        <w:t>202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none"/>
        </w:rPr>
        <w:t>年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none"/>
          <w:lang w:val="en-US" w:eastAsia="zh-CN"/>
        </w:rPr>
        <w:t>9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none"/>
        </w:rPr>
        <w:t>月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none"/>
          <w:lang w:val="en-US" w:eastAsia="zh-CN"/>
        </w:rPr>
        <w:t>17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none"/>
        </w:rPr>
        <w:t>日17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点。项目专家论证会时间（需准备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5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分钟</w:t>
      </w:r>
      <w:bookmarkStart w:id="0" w:name="_GoBack"/>
      <w:bookmarkEnd w:id="0"/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的PPT进行项目建设方案的介绍）另行通知。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报名联系人：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刘曙恒</w:t>
      </w:r>
      <w:r>
        <w:rPr>
          <w:rFonts w:hint="eastAsia" w:ascii="宋体" w:hAnsi="宋体" w:eastAsia="仿宋_GB2312" w:cstheme="minorBidi"/>
          <w:b/>
          <w:bCs/>
          <w:kern w:val="2"/>
          <w:szCs w:val="24"/>
        </w:rPr>
        <w:t>  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电话：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13923843010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hint="default" w:ascii="仿宋_GB2312" w:hAnsi="宋体" w:eastAsia="仿宋_GB2312" w:cstheme="minorBidi"/>
          <w:b/>
          <w:bCs/>
          <w:kern w:val="2"/>
          <w:szCs w:val="24"/>
          <w:lang w:val="en-US" w:eastAsia="zh-CN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项目技术需求及沟通联系人：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陈良森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 xml:space="preserve"> 电话：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18033057806</w:t>
      </w:r>
    </w:p>
    <w:p>
      <w:pPr>
        <w:pStyle w:val="4"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default" w:ascii="仿宋_GB2312" w:hAnsi="宋体" w:eastAsia="仿宋_GB2312" w:cstheme="minorBidi"/>
          <w:kern w:val="2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MDhiYWJlNGZlN2I4ZDIwMzc3ZjM4NWJmNjhhY2YifQ=="/>
  </w:docVars>
  <w:rsids>
    <w:rsidRoot w:val="00000000"/>
    <w:rsid w:val="05835C6C"/>
    <w:rsid w:val="0B0E56E1"/>
    <w:rsid w:val="0B247374"/>
    <w:rsid w:val="0FCC7AA4"/>
    <w:rsid w:val="13CA397A"/>
    <w:rsid w:val="1F435D57"/>
    <w:rsid w:val="1F766E3F"/>
    <w:rsid w:val="22C420FD"/>
    <w:rsid w:val="2C8B015F"/>
    <w:rsid w:val="2CEE645F"/>
    <w:rsid w:val="35C65C86"/>
    <w:rsid w:val="36042777"/>
    <w:rsid w:val="384509FC"/>
    <w:rsid w:val="392E6561"/>
    <w:rsid w:val="40637E57"/>
    <w:rsid w:val="4104457D"/>
    <w:rsid w:val="47DC79E5"/>
    <w:rsid w:val="4F6A7DC6"/>
    <w:rsid w:val="52720E14"/>
    <w:rsid w:val="56B20379"/>
    <w:rsid w:val="59012EF2"/>
    <w:rsid w:val="5B5A3652"/>
    <w:rsid w:val="5ECC3FA2"/>
    <w:rsid w:val="5F002D8E"/>
    <w:rsid w:val="66460429"/>
    <w:rsid w:val="70F9509B"/>
    <w:rsid w:val="74B51309"/>
    <w:rsid w:val="7A32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2577</Words>
  <Characters>2820</Characters>
  <Lines>0</Lines>
  <Paragraphs>0</Paragraphs>
  <TotalTime>1</TotalTime>
  <ScaleCrop>false</ScaleCrop>
  <LinksUpToDate>false</LinksUpToDate>
  <CharactersWithSpaces>2834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2025-09-03T09:01:00Z</dcterms:created>
  <dc:creator>Administrator</dc:creator>
  <cp:lastModifiedBy>rrrad</cp:lastModifiedBy>
  <dcterms:modified xsi:type="dcterms:W3CDTF">2025-09-10T02:28:22Z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99643450BB1D4B178D0483F6CA9667D3_13</vt:lpwstr>
  </property>
  <property fmtid="{D5CDD505-2E9C-101B-9397-08002B2CF9AE}" pid="4" name="KSOTemplateDocerSaveRecord">
    <vt:lpwstr>eyJoZGlkIjoiZDVjYTA2OGNhNTlkM2VkMzBjNGI5Yjc4NTdiNjFmMjEiLCJ1c2VySWQiOiIzODU3MzY4MDgifQ==</vt:lpwstr>
  </property>
</Properties>
</file>