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1C42AC">
      <w:pPr>
        <w:jc w:val="center"/>
        <w:rPr>
          <w:rFonts w:ascii="黑体" w:hAnsi="黑体" w:eastAsia="黑体"/>
          <w:sz w:val="44"/>
          <w:szCs w:val="44"/>
          <w:highlight w:val="none"/>
        </w:rPr>
      </w:pPr>
      <w:r>
        <w:rPr>
          <w:rFonts w:hint="eastAsia" w:ascii="黑体" w:hAnsi="黑体" w:eastAsia="黑体"/>
          <w:sz w:val="44"/>
          <w:szCs w:val="44"/>
          <w:highlight w:val="none"/>
          <w:lang w:val="en-US" w:eastAsia="zh-CN"/>
        </w:rPr>
        <w:t>自行招标项目</w:t>
      </w:r>
      <w:r>
        <w:rPr>
          <w:rFonts w:hint="eastAsia" w:ascii="黑体" w:hAnsi="黑体" w:eastAsia="黑体"/>
          <w:sz w:val="44"/>
          <w:szCs w:val="44"/>
          <w:highlight w:val="none"/>
        </w:rPr>
        <w:t>需求编制</w:t>
      </w:r>
      <w:r>
        <w:rPr>
          <w:rFonts w:hint="eastAsia" w:ascii="黑体" w:hAnsi="黑体" w:eastAsia="黑体"/>
          <w:sz w:val="44"/>
          <w:szCs w:val="44"/>
          <w:highlight w:val="none"/>
          <w:lang w:val="en-US" w:eastAsia="zh-CN"/>
        </w:rPr>
        <w:t>（其他采购）</w:t>
      </w:r>
    </w:p>
    <w:p w14:paraId="1B49C2C1">
      <w:pPr>
        <w:pStyle w:val="14"/>
        <w:widowControl/>
        <w:numPr>
          <w:ilvl w:val="0"/>
          <w:numId w:val="1"/>
        </w:numPr>
        <w:spacing w:line="360" w:lineRule="auto"/>
        <w:jc w:val="left"/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项目基本情况</w:t>
      </w:r>
    </w:p>
    <w:p w14:paraId="19F76D04">
      <w:pPr>
        <w:pStyle w:val="14"/>
        <w:widowControl/>
        <w:numPr>
          <w:ilvl w:val="0"/>
          <w:numId w:val="2"/>
        </w:numPr>
        <w:spacing w:line="360" w:lineRule="auto"/>
        <w:ind w:left="-420" w:leftChars="0" w:firstLine="420" w:firstLineChars="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</w:rPr>
        <w:t>项目名称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val="en-US" w:eastAsia="zh-CN"/>
        </w:rPr>
        <w:t>内镜中心经鼻内镜大修</w:t>
      </w:r>
    </w:p>
    <w:p w14:paraId="3159F1BD">
      <w:pPr>
        <w:pStyle w:val="14"/>
        <w:widowControl/>
        <w:numPr>
          <w:ilvl w:val="0"/>
          <w:numId w:val="2"/>
        </w:numPr>
        <w:spacing w:line="360" w:lineRule="auto"/>
        <w:ind w:left="-420" w:leftChars="0" w:firstLine="420" w:firstLineChars="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</w:rPr>
        <w:t>项目预算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val="en-US" w:eastAsia="zh-CN"/>
        </w:rPr>
        <w:t>12万元</w:t>
      </w:r>
    </w:p>
    <w:p w14:paraId="752E2AC0">
      <w:pPr>
        <w:pStyle w:val="14"/>
        <w:widowControl/>
        <w:numPr>
          <w:ilvl w:val="0"/>
          <w:numId w:val="2"/>
        </w:numPr>
        <w:spacing w:line="360" w:lineRule="auto"/>
        <w:ind w:left="-420" w:leftChars="0" w:firstLine="420" w:firstLineChars="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</w:rPr>
        <w:t>项目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val="en-US" w:eastAsia="zh-CN"/>
        </w:rPr>
        <w:t>报价类型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val="en-US" w:eastAsia="zh-CN"/>
        </w:rPr>
        <w:t>总价</w:t>
      </w:r>
    </w:p>
    <w:p w14:paraId="43A2033A">
      <w:pPr>
        <w:pStyle w:val="14"/>
        <w:widowControl/>
        <w:numPr>
          <w:ilvl w:val="0"/>
          <w:numId w:val="2"/>
        </w:numPr>
        <w:spacing w:line="360" w:lineRule="auto"/>
        <w:ind w:left="-420" w:leftChars="0" w:firstLine="420" w:firstLineChars="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val="en-US" w:eastAsia="zh-CN"/>
        </w:rPr>
        <w:t>资金来源：单位资金</w:t>
      </w:r>
    </w:p>
    <w:p w14:paraId="0444FBD3">
      <w:pPr>
        <w:pStyle w:val="14"/>
        <w:widowControl/>
        <w:numPr>
          <w:ilvl w:val="0"/>
          <w:numId w:val="2"/>
        </w:numPr>
        <w:spacing w:line="360" w:lineRule="auto"/>
        <w:ind w:left="-420" w:leftChars="0" w:firstLine="420" w:firstLineChars="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val="en-US" w:eastAsia="zh-CN"/>
        </w:rPr>
        <w:t>采购类别：服务</w:t>
      </w:r>
    </w:p>
    <w:p w14:paraId="394FBE4B">
      <w:pPr>
        <w:pStyle w:val="14"/>
        <w:widowControl/>
        <w:numPr>
          <w:ilvl w:val="0"/>
          <w:numId w:val="1"/>
        </w:numPr>
        <w:spacing w:line="360" w:lineRule="auto"/>
        <w:jc w:val="left"/>
        <w:rPr>
          <w:rFonts w:hint="default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采购需求</w:t>
      </w:r>
      <w:r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5365D9CC">
      <w:pPr>
        <w:pStyle w:val="14"/>
        <w:widowControl/>
        <w:numPr>
          <w:ilvl w:val="0"/>
          <w:numId w:val="0"/>
        </w:numPr>
        <w:spacing w:line="360" w:lineRule="auto"/>
        <w:ind w:leftChars="0"/>
        <w:jc w:val="left"/>
        <w:rPr>
          <w:rFonts w:hint="default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）采购项目需实现的功能和目标：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u w:val="none"/>
          <w:lang w:val="en-US" w:eastAsia="zh-CN"/>
        </w:rPr>
        <w:t>内镜中心经鼻内镜大修，故障内镜经维修后可以正常使用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none"/>
          <w:lang w:val="en-US" w:eastAsia="zh-CN"/>
        </w:rPr>
        <w:t>。</w:t>
      </w:r>
    </w:p>
    <w:p w14:paraId="18BB3F1B"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（二）项目属性：</w:t>
      </w:r>
    </w:p>
    <w:p w14:paraId="6270BB29">
      <w:pPr>
        <w:numPr>
          <w:ilvl w:val="0"/>
          <w:numId w:val="3"/>
        </w:numPr>
        <w:spacing w:line="360" w:lineRule="auto"/>
        <w:ind w:left="425" w:leftChars="0" w:hanging="425" w:firstLineChars="0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是否适宜由中小企业提供，并专门面向中小企业采购 </w:t>
      </w:r>
    </w:p>
    <w:p w14:paraId="19C8F142">
      <w:pPr>
        <w:numPr>
          <w:ilvl w:val="0"/>
          <w:numId w:val="0"/>
        </w:numPr>
        <w:spacing w:line="360" w:lineRule="auto"/>
        <w:ind w:left="425" w:leftChars="0" w:hanging="425" w:firstLineChars="0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default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  <w:t>(1)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□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是         □是否仅面向小微企业</w:t>
      </w:r>
    </w:p>
    <w:p w14:paraId="41D03029">
      <w:pPr>
        <w:numPr>
          <w:ilvl w:val="0"/>
          <w:numId w:val="0"/>
        </w:numPr>
        <w:spacing w:line="360" w:lineRule="auto"/>
        <w:ind w:left="425" w:leftChars="0" w:hanging="425" w:firstLineChars="0"/>
        <w:rPr>
          <w:rFonts w:ascii="仿宋" w:hAnsi="仿宋" w:eastAsia="仿宋"/>
          <w:sz w:val="28"/>
          <w:szCs w:val="28"/>
          <w:highlight w:val="none"/>
          <w:u w:val="single"/>
        </w:rPr>
      </w:pPr>
      <w:r>
        <w:rPr>
          <w:rFonts w:hint="default" w:ascii="仿宋" w:hAnsi="仿宋" w:eastAsia="仿宋" w:cstheme="minorBidi"/>
          <w:kern w:val="2"/>
          <w:sz w:val="28"/>
          <w:szCs w:val="28"/>
          <w:highlight w:val="none"/>
          <w:lang w:val="en-US" w:eastAsia="zh-CN" w:bidi="ar-SA"/>
        </w:rPr>
        <w:t>(2)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☑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否，原因说明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  <w:t>因本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eastAsia="zh-CN"/>
        </w:rPr>
        <w:t>项目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  <w:t>需维修的电子内镜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eastAsia="zh-CN"/>
        </w:rPr>
        <w:t>的生产方是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  <w:t>境外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eastAsia="zh-CN"/>
        </w:rPr>
        <w:t>企业，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  <w:t>为奥林巴斯医疗株式会社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eastAsia="zh-CN"/>
        </w:rPr>
        <w:t>，所以本项目非专门面向中小企业采购。</w:t>
      </w:r>
    </w:p>
    <w:p w14:paraId="55EE44AB">
      <w:pPr>
        <w:numPr>
          <w:ilvl w:val="0"/>
          <w:numId w:val="4"/>
        </w:numPr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  <w:t>是否接受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</w:rPr>
        <w:t>联合体投标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□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是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☑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否</w:t>
      </w:r>
    </w:p>
    <w:p w14:paraId="364C7258">
      <w:pPr>
        <w:spacing w:line="360" w:lineRule="auto"/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</w:rPr>
        <w:t>）采购标的汇总表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eastAsia="zh-CN"/>
        </w:rPr>
        <w:t>：</w:t>
      </w:r>
    </w:p>
    <w:tbl>
      <w:tblPr>
        <w:tblStyle w:val="9"/>
        <w:tblW w:w="95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8"/>
        <w:gridCol w:w="2505"/>
        <w:gridCol w:w="1229"/>
        <w:gridCol w:w="887"/>
        <w:gridCol w:w="1486"/>
        <w:gridCol w:w="1355"/>
      </w:tblGrid>
      <w:tr w14:paraId="6E646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3" w:hRule="atLeast"/>
          <w:jc w:val="center"/>
        </w:trPr>
        <w:tc>
          <w:tcPr>
            <w:tcW w:w="2108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720C938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2505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5D1646F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品目 （政府采购品目分类目录）</w:t>
            </w:r>
          </w:p>
        </w:tc>
        <w:tc>
          <w:tcPr>
            <w:tcW w:w="1229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3AAC51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计量单位</w:t>
            </w:r>
          </w:p>
        </w:tc>
        <w:tc>
          <w:tcPr>
            <w:tcW w:w="887" w:type="dxa"/>
            <w:shd w:val="clear" w:color="auto" w:fill="FFFFFF"/>
            <w:vAlign w:val="center"/>
          </w:tcPr>
          <w:p w14:paraId="7FAF820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486" w:type="dxa"/>
            <w:shd w:val="clear" w:color="auto" w:fill="FFFFFF"/>
            <w:vAlign w:val="center"/>
          </w:tcPr>
          <w:p w14:paraId="6D69B6D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预算</w:t>
            </w:r>
          </w:p>
          <w:p w14:paraId="0727C6F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万元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355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0B1CE40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是否进口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货物类提供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2F76F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108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4FAF42D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内镜中心经鼻内镜大修</w:t>
            </w:r>
          </w:p>
        </w:tc>
        <w:tc>
          <w:tcPr>
            <w:tcW w:w="2505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0794CEF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C23120500</w:t>
            </w:r>
          </w:p>
        </w:tc>
        <w:tc>
          <w:tcPr>
            <w:tcW w:w="1229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72D4CB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项</w:t>
            </w:r>
          </w:p>
        </w:tc>
        <w:tc>
          <w:tcPr>
            <w:tcW w:w="887" w:type="dxa"/>
            <w:shd w:val="clear" w:color="auto" w:fill="FFFFFF"/>
            <w:vAlign w:val="center"/>
          </w:tcPr>
          <w:p w14:paraId="6888F0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486" w:type="dxa"/>
            <w:shd w:val="clear" w:color="auto" w:fill="FFFFFF"/>
            <w:vAlign w:val="center"/>
          </w:tcPr>
          <w:p w14:paraId="4C305F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12万元</w:t>
            </w:r>
          </w:p>
        </w:tc>
        <w:tc>
          <w:tcPr>
            <w:tcW w:w="1355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6562782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-</w:t>
            </w:r>
          </w:p>
        </w:tc>
      </w:tr>
    </w:tbl>
    <w:p w14:paraId="0E3F5DE1">
      <w:pPr>
        <w:numPr>
          <w:ilvl w:val="0"/>
          <w:numId w:val="0"/>
        </w:numPr>
        <w:rPr>
          <w:rFonts w:hint="eastAsia"/>
          <w:b/>
          <w:bCs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  <w:t>按照规定及项目情况设置投标供应商资格要求：</w:t>
      </w:r>
    </w:p>
    <w:p w14:paraId="0066A8B1">
      <w:pPr>
        <w:numPr>
          <w:ilvl w:val="0"/>
          <w:numId w:val="5"/>
        </w:numPr>
        <w:ind w:left="425" w:leftChars="0" w:hanging="425" w:firstLineChars="0"/>
        <w:jc w:val="left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投标人具有独立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法人资格或是具有独立承担民事责任能力的其它组织， “三证合一”的《营业执照》</w:t>
      </w:r>
    </w:p>
    <w:p w14:paraId="4EEEB5CB">
      <w:pP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</w:rPr>
        <w:t>技术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  <w:t>服务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</w:rPr>
        <w:t>要求与商务要求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eastAsia="zh-CN"/>
        </w:rPr>
        <w:t>：</w:t>
      </w:r>
    </w:p>
    <w:p w14:paraId="6D6240F6">
      <w:pPr>
        <w:numPr>
          <w:ilvl w:val="0"/>
          <w:numId w:val="5"/>
        </w:numPr>
        <w:ind w:left="425" w:leftChars="0" w:hanging="425" w:firstLineChars="0"/>
        <w:jc w:val="left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技术要求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：</w:t>
      </w:r>
    </w:p>
    <w:p w14:paraId="214C380F">
      <w:pPr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(1)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项目名称：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val="en-US" w:eastAsia="zh-CN"/>
        </w:rPr>
        <w:t>内镜中心经鼻内镜大修</w:t>
      </w:r>
    </w:p>
    <w:p w14:paraId="2A850126">
      <w:pPr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 xml:space="preserve">(2)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设备明细：</w:t>
      </w:r>
    </w:p>
    <w:tbl>
      <w:tblPr>
        <w:tblStyle w:val="10"/>
        <w:tblW w:w="84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3366"/>
        <w:gridCol w:w="2223"/>
        <w:gridCol w:w="2031"/>
      </w:tblGrid>
      <w:tr w14:paraId="22FF0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823" w:type="dxa"/>
            <w:vAlign w:val="center"/>
          </w:tcPr>
          <w:p w14:paraId="52470140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3366" w:type="dxa"/>
            <w:vAlign w:val="center"/>
          </w:tcPr>
          <w:p w14:paraId="77DF2EA1"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设备名称</w:t>
            </w:r>
          </w:p>
        </w:tc>
        <w:tc>
          <w:tcPr>
            <w:tcW w:w="2223" w:type="dxa"/>
            <w:vAlign w:val="center"/>
          </w:tcPr>
          <w:p w14:paraId="1DAB968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型号</w:t>
            </w:r>
          </w:p>
        </w:tc>
        <w:tc>
          <w:tcPr>
            <w:tcW w:w="2031" w:type="dxa"/>
            <w:vAlign w:val="center"/>
          </w:tcPr>
          <w:p w14:paraId="2FDF31C6"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数量</w:t>
            </w:r>
          </w:p>
        </w:tc>
      </w:tr>
      <w:tr w14:paraId="0E29D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823" w:type="dxa"/>
            <w:vAlign w:val="center"/>
          </w:tcPr>
          <w:p w14:paraId="76CC45CB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3366" w:type="dxa"/>
            <w:vAlign w:val="center"/>
          </w:tcPr>
          <w:p w14:paraId="741DCBE0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经鼻内镜</w:t>
            </w:r>
          </w:p>
        </w:tc>
        <w:tc>
          <w:tcPr>
            <w:tcW w:w="2223" w:type="dxa"/>
            <w:vAlign w:val="center"/>
          </w:tcPr>
          <w:p w14:paraId="1D2A1621"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GIF-XP290N</w:t>
            </w:r>
          </w:p>
        </w:tc>
        <w:tc>
          <w:tcPr>
            <w:tcW w:w="2031" w:type="dxa"/>
            <w:vAlign w:val="center"/>
          </w:tcPr>
          <w:p w14:paraId="7708C371"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1条</w:t>
            </w:r>
          </w:p>
        </w:tc>
      </w:tr>
    </w:tbl>
    <w:p w14:paraId="55185129">
      <w:pPr>
        <w:numPr>
          <w:ilvl w:val="0"/>
          <w:numId w:val="0"/>
        </w:numPr>
        <w:ind w:left="425" w:leftChars="0" w:hanging="425" w:firstLineChars="0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(3) 服务内容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：</w:t>
      </w:r>
    </w:p>
    <w:tbl>
      <w:tblPr>
        <w:tblStyle w:val="10"/>
        <w:tblW w:w="84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3287"/>
        <w:gridCol w:w="2365"/>
        <w:gridCol w:w="1932"/>
      </w:tblGrid>
      <w:tr w14:paraId="39A24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854" w:type="dxa"/>
          </w:tcPr>
          <w:p w14:paraId="6509C8F4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3287" w:type="dxa"/>
          </w:tcPr>
          <w:p w14:paraId="5389065B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更换配件名称</w:t>
            </w:r>
          </w:p>
        </w:tc>
        <w:tc>
          <w:tcPr>
            <w:tcW w:w="2365" w:type="dxa"/>
          </w:tcPr>
          <w:p w14:paraId="2190EFF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型号</w:t>
            </w:r>
          </w:p>
        </w:tc>
        <w:tc>
          <w:tcPr>
            <w:tcW w:w="1932" w:type="dxa"/>
          </w:tcPr>
          <w:p w14:paraId="6FE0C4F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数量</w:t>
            </w:r>
          </w:p>
        </w:tc>
      </w:tr>
      <w:tr w14:paraId="237AC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854" w:type="dxa"/>
          </w:tcPr>
          <w:p w14:paraId="750727AC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3287" w:type="dxa"/>
            <w:vAlign w:val="center"/>
          </w:tcPr>
          <w:p w14:paraId="775E6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NS组件/插入部组件</w:t>
            </w:r>
          </w:p>
        </w:tc>
        <w:tc>
          <w:tcPr>
            <w:tcW w:w="2365" w:type="dxa"/>
            <w:vAlign w:val="center"/>
          </w:tcPr>
          <w:p w14:paraId="4B1FC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RU534500</w:t>
            </w:r>
          </w:p>
        </w:tc>
        <w:tc>
          <w:tcPr>
            <w:tcW w:w="1932" w:type="dxa"/>
          </w:tcPr>
          <w:p w14:paraId="0AB93D89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</w:tr>
      <w:tr w14:paraId="20C09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854" w:type="dxa"/>
          </w:tcPr>
          <w:p w14:paraId="00F27E66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3287" w:type="dxa"/>
            <w:vAlign w:val="center"/>
          </w:tcPr>
          <w:p w14:paraId="10EA2D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内窥镜保护像朔（橡胶）</w:t>
            </w:r>
          </w:p>
        </w:tc>
        <w:tc>
          <w:tcPr>
            <w:tcW w:w="2365" w:type="dxa"/>
            <w:vAlign w:val="center"/>
          </w:tcPr>
          <w:p w14:paraId="17A678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GJ676300</w:t>
            </w:r>
          </w:p>
        </w:tc>
        <w:tc>
          <w:tcPr>
            <w:tcW w:w="1932" w:type="dxa"/>
          </w:tcPr>
          <w:p w14:paraId="071E9E05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</w:tr>
      <w:tr w14:paraId="266A0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854" w:type="dxa"/>
          </w:tcPr>
          <w:p w14:paraId="3D393BE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3287" w:type="dxa"/>
            <w:vAlign w:val="center"/>
          </w:tcPr>
          <w:p w14:paraId="28677E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内窥镜专用开关(非电路)</w:t>
            </w:r>
          </w:p>
        </w:tc>
        <w:tc>
          <w:tcPr>
            <w:tcW w:w="2365" w:type="dxa"/>
            <w:vAlign w:val="center"/>
          </w:tcPr>
          <w:p w14:paraId="4BE377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GV173600</w:t>
            </w:r>
          </w:p>
        </w:tc>
        <w:tc>
          <w:tcPr>
            <w:tcW w:w="1932" w:type="dxa"/>
          </w:tcPr>
          <w:p w14:paraId="08849C39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</w:tr>
      <w:tr w14:paraId="20DE6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854" w:type="dxa"/>
          </w:tcPr>
          <w:p w14:paraId="11A2C80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3287" w:type="dxa"/>
            <w:vAlign w:val="center"/>
          </w:tcPr>
          <w:p w14:paraId="3547E8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插头U</w:t>
            </w:r>
          </w:p>
        </w:tc>
        <w:tc>
          <w:tcPr>
            <w:tcW w:w="2365" w:type="dxa"/>
            <w:vAlign w:val="center"/>
          </w:tcPr>
          <w:p w14:paraId="7CDC55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RU675700</w:t>
            </w:r>
          </w:p>
        </w:tc>
        <w:tc>
          <w:tcPr>
            <w:tcW w:w="1932" w:type="dxa"/>
          </w:tcPr>
          <w:p w14:paraId="4A04D8CC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</w:tr>
    </w:tbl>
    <w:p w14:paraId="42562BFD">
      <w:pPr>
        <w:numPr>
          <w:ilvl w:val="0"/>
          <w:numId w:val="0"/>
        </w:numPr>
        <w:ind w:leftChars="0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需求配件要求：维修更换配件要求全新配件且渠道正规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lang w:val="en-US" w:eastAsia="zh-CN"/>
        </w:rPr>
        <w:t>。</w:t>
      </w:r>
    </w:p>
    <w:p w14:paraId="1AD6BB49">
      <w:pPr>
        <w:numPr>
          <w:ilvl w:val="0"/>
          <w:numId w:val="6"/>
        </w:numPr>
        <w:ind w:leftChars="0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维修更换完成后需对设备进行测试调试保证正常使用。</w:t>
      </w:r>
    </w:p>
    <w:p w14:paraId="21230C9A">
      <w:pPr>
        <w:numPr>
          <w:ilvl w:val="0"/>
          <w:numId w:val="5"/>
        </w:numPr>
        <w:ind w:left="425" w:leftChars="0" w:hanging="425" w:firstLineChars="0"/>
        <w:jc w:val="left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商务要求：</w:t>
      </w:r>
    </w:p>
    <w:p w14:paraId="58A72CB6">
      <w:pPr>
        <w:numPr>
          <w:ilvl w:val="0"/>
          <w:numId w:val="7"/>
        </w:numPr>
        <w:ind w:left="425" w:leftChars="0" w:hanging="425" w:firstLineChars="0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维修服务期（天）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  <w:t>20个工作日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。</w:t>
      </w:r>
    </w:p>
    <w:p w14:paraId="206B3360">
      <w:pPr>
        <w:numPr>
          <w:ilvl w:val="0"/>
          <w:numId w:val="7"/>
        </w:numPr>
        <w:ind w:left="425" w:leftChars="0" w:hanging="425" w:firstLineChars="0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地点：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  <w:t>院本部一号楼二楼内镜中心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。</w:t>
      </w:r>
    </w:p>
    <w:p w14:paraId="4B9E9F39">
      <w:pPr>
        <w:numPr>
          <w:ilvl w:val="0"/>
          <w:numId w:val="7"/>
        </w:numPr>
        <w:ind w:left="425" w:leftChars="0" w:hanging="425" w:firstLineChars="0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付款进度和方式：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  <w:t>出具通知书后，投标人到采购人指定地点对维修完成的设备进行安装调试，服务完成后采购人收到投标人提供的相应金额合法有效发票后10日内付款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none"/>
          <w:lang w:val="en-US" w:eastAsia="zh-CN"/>
        </w:rPr>
        <w:t>。</w:t>
      </w:r>
    </w:p>
    <w:p w14:paraId="1F4F3423">
      <w:pPr>
        <w:numPr>
          <w:ilvl w:val="0"/>
          <w:numId w:val="7"/>
        </w:numPr>
        <w:ind w:left="425" w:leftChars="0" w:hanging="425" w:firstLineChars="0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包装运输：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  <w:t>外包装到货时应完好无损，外包装破损时采购人有权拒收，由此产生的其他费用由投标人承担，（包括但不限于运输费、装卸费、保管费等）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。</w:t>
      </w:r>
    </w:p>
    <w:p w14:paraId="3C8FE1CE">
      <w:pPr>
        <w:numPr>
          <w:ilvl w:val="0"/>
          <w:numId w:val="7"/>
        </w:numPr>
        <w:ind w:left="425" w:leftChars="0" w:hanging="425" w:firstLineChars="0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售后服务：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  <w:t>更换配件保修6个月，保修期内非人为破坏情况下更换配件出现质量问题，由投标人免费维修或更换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。</w:t>
      </w:r>
    </w:p>
    <w:p w14:paraId="696ED3DE">
      <w:pPr>
        <w:pStyle w:val="2"/>
        <w:numPr>
          <w:ilvl w:val="0"/>
          <w:numId w:val="0"/>
        </w:numPr>
        <w:spacing w:before="0" w:after="0" w:line="240" w:lineRule="auto"/>
        <w:rPr>
          <w:rFonts w:hint="default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/>
          <w:sz w:val="28"/>
          <w:szCs w:val="28"/>
          <w:highlight w:val="none"/>
        </w:rPr>
        <w:t>评审规则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综合评标法</w:t>
      </w:r>
    </w:p>
    <w:p w14:paraId="7D98FF9F">
      <w:pPr>
        <w:pStyle w:val="2"/>
        <w:numPr>
          <w:ilvl w:val="0"/>
          <w:numId w:val="0"/>
        </w:numPr>
        <w:spacing w:before="0" w:after="0" w:line="240" w:lineRule="auto"/>
        <w:rPr>
          <w:rFonts w:hint="eastAsia" w:ascii="仿宋" w:hAnsi="仿宋" w:eastAsia="仿宋"/>
          <w:sz w:val="28"/>
          <w:szCs w:val="28"/>
          <w:highlight w:val="none"/>
        </w:rPr>
      </w:pP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highlight w:val="none"/>
        </w:rPr>
        <w:t>。</w:t>
      </w:r>
    </w:p>
    <w:p w14:paraId="5F20E48C">
      <w:pPr>
        <w:adjustRightInd w:val="0"/>
        <w:snapToGrid w:val="0"/>
        <w:jc w:val="left"/>
        <w:rPr>
          <w:rFonts w:hint="eastAsia"/>
          <w:highlight w:val="yellow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79A2EE9-C43D-4D6D-BB71-1E244AF71E7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E56FDC1A-DA22-4682-BF68-8E073041E39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9735BBAD-F74D-4AE3-8153-117AC0408FC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AE470B9A-AC16-43BD-91F5-BA28CC36FF7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60109758"/>
    </w:sdtPr>
    <w:sdtContent>
      <w:p w14:paraId="11098A63"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D67174"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F36F45"/>
    <w:multiLevelType w:val="singleLevel"/>
    <w:tmpl w:val="96F36F4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A67903EB"/>
    <w:multiLevelType w:val="singleLevel"/>
    <w:tmpl w:val="A67903EB"/>
    <w:lvl w:ilvl="0" w:tentative="0">
      <w:start w:val="3"/>
      <w:numFmt w:val="chineseCounting"/>
      <w:suff w:val="nothing"/>
      <w:lvlText w:val="（%1）"/>
      <w:lvlJc w:val="left"/>
      <w:rPr>
        <w:rFonts w:hint="eastAsia"/>
        <w:b/>
        <w:bCs/>
      </w:rPr>
    </w:lvl>
  </w:abstractNum>
  <w:abstractNum w:abstractNumId="2">
    <w:nsid w:val="D581D833"/>
    <w:multiLevelType w:val="singleLevel"/>
    <w:tmpl w:val="D581D83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E0737CCD"/>
    <w:multiLevelType w:val="singleLevel"/>
    <w:tmpl w:val="E0737CCD"/>
    <w:lvl w:ilvl="0" w:tentative="0">
      <w:start w:val="4"/>
      <w:numFmt w:val="decimal"/>
      <w:suff w:val="nothing"/>
      <w:lvlText w:val="（%1）"/>
      <w:lvlJc w:val="left"/>
    </w:lvl>
  </w:abstractNum>
  <w:abstractNum w:abstractNumId="4">
    <w:nsid w:val="EC737CDF"/>
    <w:multiLevelType w:val="singleLevel"/>
    <w:tmpl w:val="EC737CDF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5">
    <w:nsid w:val="11702EDB"/>
    <w:multiLevelType w:val="multilevel"/>
    <w:tmpl w:val="11702EDB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46A6B31"/>
    <w:multiLevelType w:val="singleLevel"/>
    <w:tmpl w:val="746A6B31"/>
    <w:lvl w:ilvl="0" w:tentative="0">
      <w:start w:val="1"/>
      <w:numFmt w:val="chineseCounting"/>
      <w:suff w:val="nothing"/>
      <w:lvlText w:val="（%1）"/>
      <w:lvlJc w:val="left"/>
      <w:pPr>
        <w:ind w:left="-420" w:firstLine="420"/>
      </w:pPr>
      <w:rPr>
        <w:rFonts w:hint="eastAsia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gxNzhhZWVjZDVjYzFiNzUyN2FlYmU1YTIwNTA2N2MifQ=="/>
  </w:docVars>
  <w:rsids>
    <w:rsidRoot w:val="00681410"/>
    <w:rsid w:val="0002072A"/>
    <w:rsid w:val="00061E07"/>
    <w:rsid w:val="00085902"/>
    <w:rsid w:val="00160CAF"/>
    <w:rsid w:val="00162818"/>
    <w:rsid w:val="00216720"/>
    <w:rsid w:val="002277A4"/>
    <w:rsid w:val="00681410"/>
    <w:rsid w:val="0078244A"/>
    <w:rsid w:val="008914B7"/>
    <w:rsid w:val="00B97AED"/>
    <w:rsid w:val="00C9106E"/>
    <w:rsid w:val="00F43941"/>
    <w:rsid w:val="04D01847"/>
    <w:rsid w:val="069C69C9"/>
    <w:rsid w:val="0C6A7D1D"/>
    <w:rsid w:val="0D532C76"/>
    <w:rsid w:val="0EB675BA"/>
    <w:rsid w:val="11A66EFE"/>
    <w:rsid w:val="151D70DD"/>
    <w:rsid w:val="1C4A5F2B"/>
    <w:rsid w:val="1D5B43C7"/>
    <w:rsid w:val="1E457BD8"/>
    <w:rsid w:val="23070E00"/>
    <w:rsid w:val="2410577B"/>
    <w:rsid w:val="268A3AF4"/>
    <w:rsid w:val="28F811E9"/>
    <w:rsid w:val="2B033E75"/>
    <w:rsid w:val="2BCD5A3D"/>
    <w:rsid w:val="2CBA4A07"/>
    <w:rsid w:val="30B42BAA"/>
    <w:rsid w:val="312A0667"/>
    <w:rsid w:val="31BC3D81"/>
    <w:rsid w:val="33817008"/>
    <w:rsid w:val="33E40DC1"/>
    <w:rsid w:val="345D1B1D"/>
    <w:rsid w:val="386B2CF7"/>
    <w:rsid w:val="38CE012E"/>
    <w:rsid w:val="39BA3A1B"/>
    <w:rsid w:val="3BE455FD"/>
    <w:rsid w:val="3F786788"/>
    <w:rsid w:val="3F7A7DEF"/>
    <w:rsid w:val="418F2299"/>
    <w:rsid w:val="41B02218"/>
    <w:rsid w:val="47946129"/>
    <w:rsid w:val="493279A7"/>
    <w:rsid w:val="495A5685"/>
    <w:rsid w:val="4ADC6973"/>
    <w:rsid w:val="4C4243A5"/>
    <w:rsid w:val="4E7116BE"/>
    <w:rsid w:val="4F624D5E"/>
    <w:rsid w:val="519B3B39"/>
    <w:rsid w:val="539D45B7"/>
    <w:rsid w:val="559A4936"/>
    <w:rsid w:val="58C2055F"/>
    <w:rsid w:val="59266DFD"/>
    <w:rsid w:val="5BC052E6"/>
    <w:rsid w:val="5CA75160"/>
    <w:rsid w:val="5D810856"/>
    <w:rsid w:val="5EAB58B8"/>
    <w:rsid w:val="671E7D4C"/>
    <w:rsid w:val="68374F5E"/>
    <w:rsid w:val="6BDA2FEE"/>
    <w:rsid w:val="6C70102E"/>
    <w:rsid w:val="6D282CEC"/>
    <w:rsid w:val="6E0472B5"/>
    <w:rsid w:val="722515A8"/>
    <w:rsid w:val="74386262"/>
    <w:rsid w:val="74974D88"/>
    <w:rsid w:val="74B15375"/>
    <w:rsid w:val="793C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autoSpaceDE w:val="0"/>
      <w:autoSpaceDN w:val="0"/>
      <w:adjustRightInd w:val="0"/>
      <w:jc w:val="left"/>
      <w:textAlignment w:val="baseline"/>
    </w:pPr>
    <w:rPr>
      <w:rFonts w:ascii="宋体" w:hAnsi="Times New Roman" w:eastAsia="宋体" w:cs="Times New Roman"/>
      <w:kern w:val="0"/>
      <w:sz w:val="34"/>
      <w:szCs w:val="20"/>
    </w:r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paragraph" w:styleId="5">
    <w:name w:val="Body Text Indent"/>
    <w:basedOn w:val="1"/>
    <w:qFormat/>
    <w:uiPriority w:val="0"/>
    <w:pPr>
      <w:spacing w:line="360" w:lineRule="auto"/>
      <w:ind w:firstLine="420" w:firstLineChars="200"/>
    </w:p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 2"/>
    <w:basedOn w:val="5"/>
    <w:qFormat/>
    <w:uiPriority w:val="0"/>
    <w:pPr>
      <w:spacing w:line="240" w:lineRule="auto"/>
      <w:ind w:left="420" w:leftChars="200"/>
    </w:pPr>
    <w:rPr>
      <w:rFonts w:ascii="Times New Roman"/>
    </w:rPr>
  </w:style>
  <w:style w:type="table" w:styleId="10">
    <w:name w:val="Table Grid"/>
    <w:basedOn w:val="9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left="704" w:hanging="420"/>
    </w:pPr>
    <w:rPr>
      <w:rFonts w:ascii="Times New Roman" w:hAnsi="Times New Roman" w:eastAsia="黑体" w:cs="Times New Roman"/>
      <w:sz w:val="32"/>
      <w:szCs w:val="24"/>
    </w:rPr>
  </w:style>
  <w:style w:type="character" w:customStyle="1" w:styleId="15">
    <w:name w:val="标题 1 字符"/>
    <w:basedOn w:val="11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1924</Words>
  <Characters>2070</Characters>
  <Lines>7</Lines>
  <Paragraphs>2</Paragraphs>
  <TotalTime>11</TotalTime>
  <ScaleCrop>false</ScaleCrop>
  <LinksUpToDate>false</LinksUpToDate>
  <CharactersWithSpaces>2098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2024-01-10T08:47:00Z</dcterms:created>
  <dc:creator>wdh</dc:creator>
  <cp:lastModifiedBy>JH</cp:lastModifiedBy>
  <dcterms:modified xsi:type="dcterms:W3CDTF">2025-09-19T07:49:30Z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2CFFE023F56346B0B1ACB56469D4F4A1_13</vt:lpwstr>
  </property>
  <property fmtid="{D5CDD505-2E9C-101B-9397-08002B2CF9AE}" pid="4" name="KSOTemplateDocerSaveRecord">
    <vt:lpwstr>eyJoZGlkIjoiOTgxNzhhZWVjZDVjYzFiNzUyN2FlYmU1YTIwNTA2N2MiLCJ1c2VySWQiOiIxMTI2ODg3MDA2In0=</vt:lpwstr>
  </property>
</Properties>
</file>